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24E8B57"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28D6F972"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306A3E">
        <w:rPr>
          <w:rFonts w:ascii="Verdana" w:hAnsi="Verdana"/>
          <w:b/>
          <w:sz w:val="20"/>
          <w:szCs w:val="20"/>
          <w:lang w:val="bg-BG"/>
        </w:rPr>
        <w:t>898</w:t>
      </w:r>
    </w:p>
    <w:p w14:paraId="3D3A5C46" w14:textId="02C0DCBA" w:rsidR="007F6AC2" w:rsidRDefault="00306A3E" w:rsidP="00016B4E">
      <w:pPr>
        <w:jc w:val="center"/>
        <w:rPr>
          <w:rFonts w:ascii="Verdana" w:hAnsi="Verdana"/>
          <w:b/>
          <w:sz w:val="20"/>
          <w:szCs w:val="20"/>
          <w:lang w:val="bg-BG"/>
        </w:rPr>
      </w:pPr>
      <w:r>
        <w:rPr>
          <w:rFonts w:ascii="Verdana" w:hAnsi="Verdana"/>
          <w:b/>
          <w:sz w:val="20"/>
          <w:szCs w:val="20"/>
          <w:lang w:val="bg-BG"/>
        </w:rPr>
        <w:t>Доставка на резервни части и консумативи за МПС</w:t>
      </w:r>
    </w:p>
    <w:p w14:paraId="3BE0771B" w14:textId="77777777" w:rsidR="00306A3E" w:rsidRDefault="00306A3E"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6F8647F8"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306A3E">
        <w:rPr>
          <w:rFonts w:ascii="Verdana" w:hAnsi="Verdana"/>
          <w:b/>
          <w:sz w:val="20"/>
          <w:szCs w:val="20"/>
          <w:lang w:val="bg-BG"/>
        </w:rPr>
        <w:t>Доставка на резервни части и консумативи за МПС</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78D1B708" w:rsidR="00815B8B" w:rsidRPr="00310234" w:rsidRDefault="00815B8B" w:rsidP="00306A3E">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306A3E" w:rsidRPr="00306A3E">
        <w:rPr>
          <w:rFonts w:ascii="Verdana" w:hAnsi="Verdana"/>
          <w:b/>
          <w:sz w:val="20"/>
          <w:szCs w:val="20"/>
          <w:lang w:val="bg-BG"/>
        </w:rPr>
        <w:t>Доставка на резервни части и консумативи за МПС</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2C851BFD" w14:textId="1792F19A" w:rsidR="00306A3E" w:rsidRPr="00306A3E" w:rsidRDefault="00600B84" w:rsidP="00306A3E">
      <w:pPr>
        <w:pStyle w:val="ListParagraph"/>
        <w:numPr>
          <w:ilvl w:val="0"/>
          <w:numId w:val="11"/>
        </w:numPr>
        <w:rPr>
          <w:rFonts w:ascii="Verdana" w:hAnsi="Verdana"/>
          <w:spacing w:val="-5"/>
          <w:sz w:val="20"/>
          <w:szCs w:val="20"/>
          <w:lang w:val="bg-BG"/>
        </w:rPr>
      </w:pPr>
      <w:r w:rsidRPr="00306A3E">
        <w:rPr>
          <w:rFonts w:ascii="Verdana" w:hAnsi="Verdana" w:cs="Arial"/>
          <w:b/>
          <w:sz w:val="20"/>
          <w:szCs w:val="20"/>
          <w:lang w:val="bg-BG"/>
        </w:rPr>
        <w:t>Прогнозна стойност на обществената поръчка</w:t>
      </w:r>
      <w:r w:rsidRPr="00306A3E">
        <w:rPr>
          <w:rFonts w:ascii="Verdana" w:hAnsi="Verdana" w:cs="Arial"/>
          <w:sz w:val="20"/>
          <w:szCs w:val="20"/>
          <w:lang w:val="bg-BG"/>
        </w:rPr>
        <w:t>, която не е гарантирана и е само за информация</w:t>
      </w:r>
      <w:r w:rsidRPr="00306A3E">
        <w:rPr>
          <w:rFonts w:ascii="Verdana" w:hAnsi="Verdana"/>
          <w:spacing w:val="-5"/>
          <w:sz w:val="20"/>
          <w:szCs w:val="20"/>
          <w:lang w:val="bg-BG"/>
        </w:rPr>
        <w:t xml:space="preserve"> </w:t>
      </w:r>
      <w:r w:rsidR="00B94B3C">
        <w:rPr>
          <w:rFonts w:ascii="Verdana" w:hAnsi="Verdana"/>
          <w:spacing w:val="-5"/>
          <w:sz w:val="20"/>
          <w:szCs w:val="20"/>
          <w:lang w:val="bg-BG"/>
        </w:rPr>
        <w:t xml:space="preserve"> 65</w:t>
      </w:r>
      <w:r w:rsidR="00306A3E" w:rsidRPr="00306A3E">
        <w:rPr>
          <w:rFonts w:ascii="Verdana" w:hAnsi="Verdana"/>
          <w:spacing w:val="-5"/>
          <w:sz w:val="20"/>
          <w:szCs w:val="20"/>
          <w:lang w:val="bg-BG"/>
        </w:rPr>
        <w:t xml:space="preserve"> 000.00 лв. без ДДС с включе</w:t>
      </w:r>
      <w:r w:rsidR="00B94B3C">
        <w:rPr>
          <w:rFonts w:ascii="Verdana" w:hAnsi="Verdana"/>
          <w:spacing w:val="-5"/>
          <w:sz w:val="20"/>
          <w:szCs w:val="20"/>
          <w:lang w:val="bg-BG"/>
        </w:rPr>
        <w:t>ни опции и подновяванияра или 50</w:t>
      </w:r>
      <w:r w:rsidR="00306A3E" w:rsidRPr="00306A3E">
        <w:rPr>
          <w:rFonts w:ascii="Verdana" w:hAnsi="Verdana"/>
          <w:spacing w:val="-5"/>
          <w:sz w:val="20"/>
          <w:szCs w:val="20"/>
          <w:lang w:val="bg-BG"/>
        </w:rPr>
        <w:t xml:space="preserve"> 000.00лв. без ДДС без опции</w:t>
      </w:r>
      <w:r w:rsidR="00306A3E">
        <w:rPr>
          <w:rFonts w:ascii="Verdana" w:hAnsi="Verdana"/>
          <w:spacing w:val="-5"/>
          <w:sz w:val="20"/>
          <w:szCs w:val="20"/>
          <w:lang w:val="bg-BG"/>
        </w:rPr>
        <w:t xml:space="preserve"> и подновявания</w:t>
      </w:r>
      <w:r w:rsidR="00306A3E" w:rsidRPr="00306A3E">
        <w:rPr>
          <w:rFonts w:ascii="Verdana" w:hAnsi="Verdana"/>
          <w:spacing w:val="-5"/>
          <w:sz w:val="20"/>
          <w:szCs w:val="20"/>
          <w:lang w:val="bg-BG"/>
        </w:rPr>
        <w:t>.</w:t>
      </w:r>
    </w:p>
    <w:p w14:paraId="4609039B" w14:textId="77777777" w:rsidR="00E60705" w:rsidRPr="00E34EDC" w:rsidRDefault="00E60705" w:rsidP="009421A6">
      <w:pPr>
        <w:pStyle w:val="ListParagraph"/>
        <w:ind w:left="576"/>
        <w:rPr>
          <w:rFonts w:ascii="Verdana" w:hAnsi="Verdana" w:cs="Arial"/>
          <w:sz w:val="20"/>
          <w:szCs w:val="20"/>
          <w:lang w:val="bg-BG"/>
        </w:rPr>
      </w:pPr>
    </w:p>
    <w:p w14:paraId="472623BA" w14:textId="39CC04F4" w:rsidR="00F42BB3" w:rsidRDefault="007F76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w:t>
      </w:r>
      <w:r w:rsidR="004211F4">
        <w:rPr>
          <w:rFonts w:ascii="Verdana" w:hAnsi="Verdana" w:cs="Arial"/>
          <w:b/>
          <w:sz w:val="20"/>
          <w:szCs w:val="20"/>
          <w:lang w:val="bg-BG"/>
        </w:rPr>
        <w:t xml:space="preserve"> обезпечаване на</w:t>
      </w:r>
      <w:r w:rsidRPr="0007479A">
        <w:rPr>
          <w:rFonts w:ascii="Verdana" w:hAnsi="Verdana" w:cs="Arial"/>
          <w:b/>
          <w:sz w:val="20"/>
          <w:szCs w:val="20"/>
          <w:lang w:val="bg-BG"/>
        </w:rPr>
        <w:t xml:space="preserve"> изпълнение</w:t>
      </w:r>
      <w:r w:rsidR="004211F4">
        <w:rPr>
          <w:rFonts w:ascii="Verdana" w:hAnsi="Verdana" w:cs="Arial"/>
          <w:b/>
          <w:sz w:val="20"/>
          <w:szCs w:val="20"/>
          <w:lang w:val="bg-BG"/>
        </w:rPr>
        <w:t>то</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107874">
        <w:rPr>
          <w:rFonts w:ascii="Verdana" w:hAnsi="Verdana" w:cs="Arial"/>
          <w:sz w:val="20"/>
          <w:szCs w:val="20"/>
          <w:lang w:val="ru-RU"/>
        </w:rPr>
        <w:t>2</w:t>
      </w:r>
      <w:r w:rsidR="00815B8B" w:rsidRPr="00815B8B">
        <w:rPr>
          <w:rFonts w:ascii="Verdana" w:hAnsi="Verdana" w:cs="Arial"/>
          <w:sz w:val="20"/>
          <w:szCs w:val="20"/>
          <w:lang w:val="bg-BG"/>
        </w:rPr>
        <w:t xml:space="preserve">% </w:t>
      </w:r>
      <w:r w:rsidR="00807C3A" w:rsidRPr="0020781E">
        <w:rPr>
          <w:rFonts w:ascii="Verdana" w:hAnsi="Verdana" w:cs="Arial"/>
          <w:sz w:val="20"/>
          <w:szCs w:val="20"/>
          <w:lang w:val="ru-RU"/>
        </w:rPr>
        <w:t>(</w:t>
      </w:r>
      <w:r w:rsidR="00107874">
        <w:rPr>
          <w:rFonts w:ascii="Verdana" w:hAnsi="Verdana" w:cs="Arial"/>
          <w:sz w:val="20"/>
          <w:szCs w:val="20"/>
          <w:lang w:val="bg-BG"/>
        </w:rPr>
        <w:t>два</w:t>
      </w:r>
      <w:r w:rsidR="00807C3A">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306A3E">
        <w:rPr>
          <w:rFonts w:ascii="Verdana" w:hAnsi="Verdana" w:cs="Arial"/>
          <w:sz w:val="20"/>
          <w:szCs w:val="20"/>
          <w:lang w:val="bg-BG"/>
        </w:rPr>
        <w:t xml:space="preserve"> без стойността на опциите и подновяванията</w:t>
      </w:r>
      <w:r w:rsidR="00815B8B" w:rsidRPr="00815B8B">
        <w:rPr>
          <w:rFonts w:ascii="Verdana" w:hAnsi="Verdana" w:cs="Arial"/>
          <w:sz w:val="20"/>
          <w:szCs w:val="20"/>
          <w:lang w:val="bg-BG"/>
        </w:rPr>
        <w:t>. Условията й са упоменати в договора.</w:t>
      </w:r>
    </w:p>
    <w:p w14:paraId="472623BB" w14:textId="68E0EB5C" w:rsidR="00F42BB3" w:rsidRPr="00EF2A62" w:rsidRDefault="00815B8B" w:rsidP="00F72239">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w:t>
      </w:r>
      <w:r w:rsidR="004211F4">
        <w:rPr>
          <w:rFonts w:ascii="Verdana" w:hAnsi="Verdana" w:cs="Tahoma"/>
          <w:color w:val="000000"/>
          <w:sz w:val="20"/>
          <w:szCs w:val="20"/>
          <w:lang w:val="bg-BG"/>
        </w:rPr>
        <w:t xml:space="preserve">ята за обезпечаване на изпълнението </w:t>
      </w:r>
      <w:r w:rsidRPr="00F42BB3">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940800D"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346E1AF2"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0B5CE6AF" w14:textId="77777777" w:rsidR="00A178CA" w:rsidRPr="00815B8B" w:rsidRDefault="00A178CA" w:rsidP="0020781E">
      <w:pPr>
        <w:pStyle w:val="ListParagraph"/>
        <w:shd w:val="clear" w:color="auto" w:fill="FFFFFF"/>
        <w:spacing w:line="276" w:lineRule="auto"/>
        <w:ind w:left="2127"/>
        <w:jc w:val="both"/>
        <w:rPr>
          <w:rFonts w:ascii="Verdana" w:hAnsi="Verdana"/>
          <w:sz w:val="20"/>
          <w:szCs w:val="20"/>
          <w:lang w:val="bg-BG"/>
        </w:rPr>
      </w:pP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w:t>
      </w:r>
      <w:r w:rsidRPr="0020781E">
        <w:rPr>
          <w:rFonts w:ascii="Verdana" w:hAnsi="Verdana" w:cs="Tahoma"/>
          <w:sz w:val="20"/>
          <w:szCs w:val="20"/>
          <w:lang w:val="bg-BG"/>
        </w:rPr>
        <w:lastRenderedPageBreak/>
        <w:t>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6A7D54E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24A2EA51"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2F3AB7">
        <w:rPr>
          <w:rFonts w:ascii="Verdana" w:hAnsi="Verdana" w:cs="Arial"/>
          <w:sz w:val="20"/>
          <w:szCs w:val="20"/>
          <w:lang w:val="bg-BG"/>
        </w:rPr>
        <w:t>Васил Борисов Тренев – Изпълнителен дитектор, Софийска вода АД</w:t>
      </w:r>
      <w:r w:rsidRPr="00815B8B">
        <w:rPr>
          <w:rFonts w:ascii="Verdana" w:hAnsi="Verdana" w:cs="Arial"/>
          <w:sz w:val="20"/>
          <w:szCs w:val="20"/>
          <w:lang w:val="bg-BG"/>
        </w:rPr>
        <w:t xml:space="preserve">,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9421A6"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w:t>
      </w:r>
      <w:r w:rsidR="0024614B" w:rsidRPr="009421A6">
        <w:rPr>
          <w:rFonts w:ascii="Verdana" w:hAnsi="Verdana" w:cs="Arial"/>
          <w:sz w:val="20"/>
          <w:szCs w:val="20"/>
          <w:lang w:val="bg-BG"/>
        </w:rPr>
        <w:t>, които са неразделна част от него</w:t>
      </w:r>
      <w:r w:rsidR="00001D4E" w:rsidRPr="009421A6">
        <w:rPr>
          <w:rFonts w:ascii="Verdana" w:hAnsi="Verdana" w:cs="Arial"/>
          <w:sz w:val="20"/>
          <w:szCs w:val="20"/>
          <w:lang w:val="bg-BG"/>
        </w:rPr>
        <w:t>.</w:t>
      </w:r>
    </w:p>
    <w:p w14:paraId="472623CE" w14:textId="77777777" w:rsidR="00815B8B" w:rsidRPr="009421A6"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9421A6">
        <w:rPr>
          <w:rFonts w:ascii="Verdana" w:hAnsi="Verdana" w:cs="Tahoma"/>
          <w:b/>
          <w:color w:val="000000"/>
          <w:sz w:val="20"/>
          <w:szCs w:val="20"/>
          <w:lang w:val="bg-BG"/>
        </w:rPr>
        <w:t>Разяснения по условията на процедурата</w:t>
      </w:r>
      <w:r w:rsidR="00D328B3" w:rsidRPr="009421A6">
        <w:rPr>
          <w:rFonts w:ascii="Verdana" w:hAnsi="Verdana" w:cs="Tahoma"/>
          <w:b/>
          <w:color w:val="000000"/>
          <w:sz w:val="20"/>
          <w:szCs w:val="20"/>
          <w:lang w:val="bg-BG"/>
        </w:rPr>
        <w:t>:</w:t>
      </w:r>
    </w:p>
    <w:p w14:paraId="1A58D9DD" w14:textId="0656BE64" w:rsidR="007F6AC2" w:rsidRDefault="007F6AC2" w:rsidP="007F6AC2">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9421A6">
        <w:rPr>
          <w:rFonts w:ascii="Verdana" w:hAnsi="Verdana" w:cs="Tahoma"/>
          <w:color w:val="000000"/>
          <w:sz w:val="20"/>
          <w:szCs w:val="20"/>
          <w:lang w:val="bg-BG"/>
        </w:rPr>
        <w:t>Лицата могат да поискат писмено</w:t>
      </w:r>
      <w:r w:rsidRPr="009421A6">
        <w:rPr>
          <w:rFonts w:ascii="Verdana" w:hAnsi="Verdana" w:cs="Tahoma"/>
          <w:color w:val="000000"/>
          <w:sz w:val="20"/>
          <w:szCs w:val="20"/>
          <w:vertAlign w:val="superscript"/>
          <w:lang w:val="bg-BG"/>
        </w:rPr>
        <w:footnoteReference w:id="2"/>
      </w:r>
      <w:r w:rsidRPr="00942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48D2B055" w14:textId="77777777" w:rsidR="00306A3E" w:rsidRPr="009421A6" w:rsidRDefault="00306A3E" w:rsidP="00306A3E">
      <w:pPr>
        <w:pStyle w:val="ListParagraph"/>
        <w:shd w:val="clear" w:color="auto" w:fill="FFFFFF"/>
        <w:spacing w:line="276" w:lineRule="auto"/>
        <w:ind w:left="1276"/>
        <w:jc w:val="both"/>
        <w:rPr>
          <w:rFonts w:ascii="Verdana" w:hAnsi="Verdana" w:cs="Tahoma"/>
          <w:color w:val="000000"/>
          <w:sz w:val="20"/>
          <w:szCs w:val="20"/>
          <w:lang w:val="bg-BG"/>
        </w:rPr>
      </w:pPr>
    </w:p>
    <w:p w14:paraId="5DAABB37" w14:textId="77777777" w:rsidR="007F6AC2" w:rsidRPr="009421A6" w:rsidRDefault="007F6AC2" w:rsidP="007F6AC2">
      <w:pPr>
        <w:ind w:firstLine="480"/>
        <w:jc w:val="both"/>
        <w:rPr>
          <w:rFonts w:ascii="Verdana" w:hAnsi="Verdana" w:cs="Tahoma"/>
          <w:sz w:val="20"/>
          <w:szCs w:val="20"/>
          <w:lang w:val="bg-BG"/>
        </w:rPr>
      </w:pPr>
      <w:r w:rsidRPr="009421A6">
        <w:rPr>
          <w:rFonts w:ascii="Verdana" w:hAnsi="Verdana"/>
          <w:sz w:val="20"/>
          <w:szCs w:val="20"/>
          <w:lang w:val="bg-BG"/>
        </w:rPr>
        <w:t xml:space="preserve">Разясненията се публикуват на профила на купувача в срок до </w:t>
      </w:r>
      <w:r w:rsidRPr="009421A6">
        <w:rPr>
          <w:rFonts w:ascii="Verdana" w:hAnsi="Verdana"/>
          <w:b/>
          <w:sz w:val="20"/>
          <w:szCs w:val="20"/>
          <w:lang w:val="bg-BG"/>
        </w:rPr>
        <w:t>три</w:t>
      </w:r>
      <w:r w:rsidRPr="009421A6">
        <w:rPr>
          <w:rFonts w:ascii="Verdana" w:hAnsi="Verdana"/>
          <w:sz w:val="20"/>
          <w:szCs w:val="20"/>
          <w:lang w:val="bg-BG"/>
        </w:rPr>
        <w:t xml:space="preserve"> дни от получаване на искането и в тях не се посочва лицето, направило запитването</w:t>
      </w:r>
      <w:r w:rsidRPr="009421A6">
        <w:rPr>
          <w:rFonts w:ascii="Verdana" w:hAnsi="Verdana" w:cs="Tahoma"/>
          <w:sz w:val="20"/>
          <w:szCs w:val="20"/>
          <w:lang w:val="bg-BG"/>
        </w:rPr>
        <w:t xml:space="preserve">. </w:t>
      </w:r>
    </w:p>
    <w:p w14:paraId="43BAA80B" w14:textId="77777777" w:rsidR="00951FB0" w:rsidRPr="00475B8B" w:rsidRDefault="00951FB0" w:rsidP="00951FB0">
      <w:pPr>
        <w:spacing w:before="120" w:after="120"/>
        <w:ind w:firstLine="567"/>
        <w:jc w:val="both"/>
        <w:rPr>
          <w:rFonts w:ascii="Verdana" w:hAnsi="Verdana" w:cs="Tahoma"/>
          <w:color w:val="000000"/>
          <w:sz w:val="20"/>
          <w:szCs w:val="20"/>
          <w:lang w:val="bg-BG"/>
        </w:rPr>
      </w:pPr>
      <w:r w:rsidRPr="009421A6">
        <w:rPr>
          <w:rFonts w:ascii="Verdana" w:hAnsi="Verdana" w:cs="Tahoma"/>
          <w:color w:val="000000"/>
          <w:sz w:val="20"/>
          <w:szCs w:val="20"/>
          <w:lang w:val="bg-BG"/>
        </w:rPr>
        <w:t xml:space="preserve">Възложителят </w:t>
      </w:r>
      <w:r w:rsidRPr="009421A6">
        <w:rPr>
          <w:rFonts w:ascii="Verdana" w:hAnsi="Verdana" w:cs="Tahoma"/>
          <w:b/>
          <w:color w:val="000000"/>
          <w:sz w:val="20"/>
          <w:szCs w:val="20"/>
          <w:lang w:val="bg-BG"/>
        </w:rPr>
        <w:t>не</w:t>
      </w:r>
      <w:r w:rsidRPr="009421A6">
        <w:rPr>
          <w:rFonts w:ascii="Verdana" w:hAnsi="Verdana" w:cs="Tahoma"/>
          <w:color w:val="000000"/>
          <w:sz w:val="20"/>
          <w:szCs w:val="20"/>
          <w:lang w:val="bg-BG"/>
        </w:rPr>
        <w:t xml:space="preserve"> предоставя разяснения, ако искането е постъпило след законово определен срок.</w:t>
      </w:r>
      <w:r w:rsidRPr="00475B8B">
        <w:rPr>
          <w:rFonts w:ascii="Verdana" w:hAnsi="Verdana" w:cs="Tahoma"/>
          <w:color w:val="000000"/>
          <w:sz w:val="20"/>
          <w:szCs w:val="20"/>
          <w:lang w:val="bg-BG"/>
        </w:rPr>
        <w:t xml:space="preserve"> </w:t>
      </w:r>
    </w:p>
    <w:p w14:paraId="66AFF89C" w14:textId="4D127400" w:rsidR="00AE4F17" w:rsidRPr="0020781E" w:rsidRDefault="00951FB0" w:rsidP="0020781E">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lastRenderedPageBreak/>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77777777"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9421A6">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235B51D"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7AC8CB2F" w14:textId="76E0273F"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p>
    <w:p w14:paraId="2171F4F3" w14:textId="77777777" w:rsidR="000961B1" w:rsidRDefault="000961B1" w:rsidP="0020781E">
      <w:pPr>
        <w:pStyle w:val="ListParagraph"/>
        <w:shd w:val="clear" w:color="auto" w:fill="FFFFFF"/>
        <w:spacing w:line="276" w:lineRule="auto"/>
        <w:ind w:left="1571"/>
        <w:jc w:val="both"/>
        <w:rPr>
          <w:rFonts w:ascii="Verdana" w:hAnsi="Verdana" w:cs="Tahoma"/>
          <w:color w:val="000000"/>
          <w:sz w:val="20"/>
          <w:szCs w:val="20"/>
          <w:lang w:val="bg-BG"/>
        </w:rPr>
      </w:pP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281AE87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lastRenderedPageBreak/>
        <w:t xml:space="preserve">Офертите трябва да са със срок на валидност </w:t>
      </w:r>
      <w:r w:rsidR="00250021">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от датата, определена за краен срок за получаване на офертите.</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9421A6"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lastRenderedPageBreak/>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5A157084" w:rsidR="00F53EE9" w:rsidRPr="00E869EC" w:rsidRDefault="00F53EE9" w:rsidP="0020781E">
      <w:pPr>
        <w:pStyle w:val="p50"/>
        <w:keepLines/>
        <w:spacing w:before="120" w:after="120"/>
        <w:ind w:left="0" w:firstLine="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DF595A">
      <w:pPr>
        <w:pStyle w:val="p50"/>
        <w:keepLines/>
        <w:numPr>
          <w:ilvl w:val="0"/>
          <w:numId w:val="27"/>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DF595A">
      <w:pPr>
        <w:pStyle w:val="p50"/>
        <w:keepLines/>
        <w:numPr>
          <w:ilvl w:val="0"/>
          <w:numId w:val="27"/>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DF595A">
      <w:pPr>
        <w:pStyle w:val="p50"/>
        <w:keepLines/>
        <w:numPr>
          <w:ilvl w:val="0"/>
          <w:numId w:val="27"/>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DF595A">
      <w:pPr>
        <w:pStyle w:val="p50"/>
        <w:keepLines/>
        <w:numPr>
          <w:ilvl w:val="0"/>
          <w:numId w:val="27"/>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DF595A">
      <w:pPr>
        <w:pStyle w:val="p50"/>
        <w:keepLines/>
        <w:numPr>
          <w:ilvl w:val="0"/>
          <w:numId w:val="27"/>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9421A6"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9421A6" w:rsidRDefault="00F53EE9" w:rsidP="00DF595A">
      <w:pPr>
        <w:pStyle w:val="p50"/>
        <w:keepLines/>
        <w:numPr>
          <w:ilvl w:val="0"/>
          <w:numId w:val="27"/>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9421A6" w:rsidRDefault="00F53EE9" w:rsidP="00DF595A">
      <w:pPr>
        <w:pStyle w:val="p50"/>
        <w:keepLines/>
        <w:numPr>
          <w:ilvl w:val="0"/>
          <w:numId w:val="27"/>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9421A6">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942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57B95C18" w14:textId="77777777" w:rsidR="000E671A" w:rsidRPr="000E671A" w:rsidRDefault="005A48DD" w:rsidP="00F72239">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6023DC2E" w14:textId="77777777" w:rsidR="00306A3E" w:rsidRDefault="00306A3E" w:rsidP="00306A3E">
      <w:pPr>
        <w:keepLines/>
        <w:numPr>
          <w:ilvl w:val="2"/>
          <w:numId w:val="11"/>
        </w:numPr>
        <w:spacing w:before="120" w:after="120"/>
        <w:ind w:left="1985"/>
        <w:jc w:val="both"/>
        <w:rPr>
          <w:rFonts w:ascii="Verdana" w:hAnsi="Verdana"/>
          <w:bCs/>
          <w:sz w:val="20"/>
          <w:szCs w:val="20"/>
          <w:lang w:val="bg-BG"/>
        </w:rPr>
      </w:pPr>
      <w:r w:rsidRPr="006F0748">
        <w:rPr>
          <w:rFonts w:ascii="Verdana" w:hAnsi="Verdana"/>
          <w:b/>
          <w:sz w:val="20"/>
          <w:szCs w:val="20"/>
          <w:lang w:val="bg-BG"/>
        </w:rPr>
        <w:lastRenderedPageBreak/>
        <w:t>Изискване:</w:t>
      </w:r>
      <w:r w:rsidRPr="00B65581">
        <w:rPr>
          <w:rFonts w:ascii="Verdana" w:hAnsi="Verdana"/>
          <w:sz w:val="20"/>
          <w:szCs w:val="20"/>
          <w:lang w:val="bg-BG"/>
        </w:rPr>
        <w:t xml:space="preserve"> </w:t>
      </w:r>
    </w:p>
    <w:p w14:paraId="5AC2B843" w14:textId="77777777" w:rsidR="00306A3E" w:rsidRPr="00863255" w:rsidRDefault="00306A3E" w:rsidP="00306A3E">
      <w:pPr>
        <w:keepLines/>
        <w:spacing w:before="120" w:after="120"/>
        <w:ind w:left="2268"/>
        <w:jc w:val="both"/>
        <w:rPr>
          <w:rFonts w:ascii="Verdana" w:hAnsi="Verdana"/>
          <w:bCs/>
          <w:sz w:val="20"/>
          <w:szCs w:val="20"/>
          <w:lang w:val="bg-BG"/>
        </w:rPr>
      </w:pPr>
      <w:r>
        <w:rPr>
          <w:rFonts w:ascii="Verdana" w:hAnsi="Verdana"/>
          <w:bCs/>
          <w:sz w:val="20"/>
          <w:szCs w:val="20"/>
          <w:lang w:val="bg-BG"/>
        </w:rPr>
        <w:t xml:space="preserve"> </w:t>
      </w:r>
      <w:r w:rsidRPr="004A1A85">
        <w:rPr>
          <w:rStyle w:val="alcapt2"/>
          <w:rFonts w:ascii="Verdana" w:hAnsi="Verdana" w:cs="Tahoma"/>
          <w:i w:val="0"/>
          <w:sz w:val="20"/>
          <w:szCs w:val="20"/>
          <w:lang w:val="bg-BG"/>
        </w:rPr>
        <w:t>Участникът</w:t>
      </w:r>
      <w:r w:rsidRPr="004A1A85">
        <w:rPr>
          <w:rStyle w:val="alcapt2"/>
          <w:rFonts w:ascii="Verdana" w:hAnsi="Verdana" w:cs="Tahoma"/>
          <w:sz w:val="20"/>
          <w:szCs w:val="20"/>
          <w:lang w:val="bg-BG"/>
        </w:rPr>
        <w:t xml:space="preserve"> </w:t>
      </w:r>
      <w:r w:rsidRPr="004A1A85">
        <w:rPr>
          <w:rFonts w:ascii="Verdana" w:hAnsi="Verdana" w:cs="Tahoma"/>
          <w:sz w:val="20"/>
          <w:szCs w:val="20"/>
          <w:lang w:val="bg-BG"/>
        </w:rPr>
        <w:t>да е изпълнил доставки идентични или сходни с тези на поръчката за последните три години от датата на подаване на офертата.</w:t>
      </w:r>
    </w:p>
    <w:p w14:paraId="7B23BD39" w14:textId="77777777" w:rsidR="00306A3E" w:rsidRDefault="00306A3E" w:rsidP="00306A3E">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t>Под „сходни доставк</w:t>
      </w:r>
      <w:r>
        <w:rPr>
          <w:rFonts w:ascii="Verdana" w:hAnsi="Verdana"/>
          <w:bCs/>
          <w:sz w:val="20"/>
          <w:szCs w:val="20"/>
          <w:lang w:val="bg-BG"/>
        </w:rPr>
        <w:t>и</w:t>
      </w:r>
      <w:r w:rsidRPr="00863255">
        <w:rPr>
          <w:rFonts w:ascii="Verdana" w:hAnsi="Verdana"/>
          <w:bCs/>
          <w:sz w:val="20"/>
          <w:szCs w:val="20"/>
          <w:lang w:val="bg-BG"/>
        </w:rPr>
        <w:t xml:space="preserve">“, следва да се разбира </w:t>
      </w:r>
      <w:r>
        <w:rPr>
          <w:rFonts w:ascii="Verdana" w:hAnsi="Verdana"/>
          <w:bCs/>
          <w:sz w:val="20"/>
          <w:szCs w:val="20"/>
          <w:lang w:val="bg-BG"/>
        </w:rPr>
        <w:t xml:space="preserve">доставка на автомобилни резервни части и консумативи. </w:t>
      </w:r>
    </w:p>
    <w:p w14:paraId="251F4093" w14:textId="77777777" w:rsidR="00306A3E" w:rsidRDefault="00306A3E" w:rsidP="00306A3E">
      <w:pPr>
        <w:keepLines/>
        <w:spacing w:before="120" w:after="120"/>
        <w:ind w:left="2268"/>
        <w:jc w:val="both"/>
        <w:rPr>
          <w:rFonts w:ascii="Verdana" w:hAnsi="Verdana"/>
          <w:bCs/>
          <w:sz w:val="20"/>
          <w:szCs w:val="20"/>
          <w:lang w:val="bg-BG"/>
        </w:rPr>
      </w:pPr>
    </w:p>
    <w:p w14:paraId="3AFD0D76" w14:textId="65641D18" w:rsidR="00306A3E" w:rsidRDefault="00306A3E" w:rsidP="00306A3E">
      <w:pPr>
        <w:pStyle w:val="ListParagraph"/>
        <w:numPr>
          <w:ilvl w:val="3"/>
          <w:numId w:val="11"/>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sidRPr="00306A3E">
        <w:rPr>
          <w:rFonts w:ascii="Verdana" w:hAnsi="Verdana" w:cs="Tahoma"/>
          <w:i/>
          <w:sz w:val="20"/>
          <w:szCs w:val="20"/>
          <w:lang w:val="bg-BG"/>
        </w:rPr>
        <w:t xml:space="preserve"> </w:t>
      </w: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 xml:space="preserve">изпълнените доставки за изискания период, като посочва в списъка </w:t>
      </w:r>
      <w:r w:rsidRPr="00F85277">
        <w:rPr>
          <w:rFonts w:ascii="Verdana" w:hAnsi="Verdana" w:cs="Tahoma"/>
          <w:b/>
          <w:i/>
          <w:sz w:val="20"/>
          <w:szCs w:val="20"/>
          <w:lang w:val="bg-BG"/>
        </w:rPr>
        <w:t xml:space="preserve">описание, </w:t>
      </w:r>
      <w:r w:rsidRPr="00F85277">
        <w:rPr>
          <w:rFonts w:ascii="Verdana" w:hAnsi="Verdana" w:cs="Tahoma"/>
          <w:b/>
          <w:sz w:val="20"/>
          <w:szCs w:val="20"/>
          <w:lang w:val="bg-BG"/>
        </w:rPr>
        <w:t>стойности, дати и получатели</w:t>
      </w:r>
      <w:r w:rsidRPr="00A900CB">
        <w:rPr>
          <w:rFonts w:ascii="Verdana" w:eastAsiaTheme="minorHAnsi" w:hAnsi="Verdana" w:cs="TimesNewRomanPSMT"/>
          <w:sz w:val="20"/>
          <w:szCs w:val="20"/>
          <w:lang w:val="bg-BG"/>
        </w:rPr>
        <w:t>. От списъкът трябва да е видно съотв</w:t>
      </w:r>
      <w:r>
        <w:rPr>
          <w:rFonts w:ascii="Verdana" w:eastAsiaTheme="minorHAnsi" w:hAnsi="Verdana" w:cs="TimesNewRomanPSMT"/>
          <w:sz w:val="20"/>
          <w:szCs w:val="20"/>
          <w:lang w:val="bg-BG"/>
        </w:rPr>
        <w:t>етствието с изискванията на т. 16.3.1.</w:t>
      </w:r>
      <w:r w:rsidRPr="00A900CB">
        <w:rPr>
          <w:rFonts w:ascii="Verdana" w:eastAsiaTheme="minorHAnsi" w:hAnsi="Verdana" w:cs="TimesNewRomanPSMT"/>
          <w:sz w:val="20"/>
          <w:szCs w:val="20"/>
          <w:lang w:val="bg-BG"/>
        </w:rPr>
        <w:t xml:space="preserve"> по-горе. В случа</w:t>
      </w:r>
      <w:r>
        <w:rPr>
          <w:rFonts w:ascii="Verdana" w:eastAsiaTheme="minorHAnsi" w:hAnsi="Verdana" w:cs="TimesNewRomanPSMT"/>
          <w:sz w:val="20"/>
          <w:szCs w:val="20"/>
          <w:lang w:val="bg-BG"/>
        </w:rPr>
        <w:t>й, че в списъка фигурират доставки, извършени</w:t>
      </w:r>
      <w:r w:rsidRPr="00A900CB">
        <w:rPr>
          <w:rFonts w:ascii="Verdana" w:eastAsiaTheme="minorHAnsi" w:hAnsi="Verdana" w:cs="TimesNewRomanPSMT"/>
          <w:sz w:val="20"/>
          <w:szCs w:val="20"/>
          <w:lang w:val="bg-BG"/>
        </w:rPr>
        <w:t xml:space="preserve"> от участника</w:t>
      </w:r>
      <w:r>
        <w:rPr>
          <w:rFonts w:ascii="Verdana" w:eastAsiaTheme="minorHAnsi" w:hAnsi="Verdana" w:cs="TimesNewRomanPSMT"/>
          <w:sz w:val="20"/>
          <w:szCs w:val="20"/>
          <w:lang w:val="en-US"/>
        </w:rPr>
        <w:t>,</w:t>
      </w:r>
      <w:r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Pr>
          <w:rFonts w:ascii="Verdana" w:eastAsiaTheme="minorHAnsi" w:hAnsi="Verdana" w:cs="TimesNewRomanPSMT"/>
          <w:sz w:val="20"/>
          <w:szCs w:val="20"/>
          <w:lang w:val="bg-BG"/>
        </w:rPr>
        <w:t xml:space="preserve"> него работи. Когато в списъка са</w:t>
      </w:r>
      <w:r w:rsidRPr="00A900CB">
        <w:rPr>
          <w:rFonts w:ascii="Verdana" w:eastAsiaTheme="minorHAnsi" w:hAnsi="Verdana" w:cs="TimesNewRomanPSMT"/>
          <w:sz w:val="20"/>
          <w:szCs w:val="20"/>
          <w:lang w:val="bg-BG"/>
        </w:rPr>
        <w:t xml:space="preserve"> посочен</w:t>
      </w:r>
      <w:r>
        <w:rPr>
          <w:rFonts w:ascii="Verdana" w:eastAsiaTheme="minorHAnsi" w:hAnsi="Verdana" w:cs="TimesNewRomanPSMT"/>
          <w:sz w:val="20"/>
          <w:szCs w:val="20"/>
          <w:lang w:val="bg-BG"/>
        </w:rPr>
        <w:t>и доставки</w:t>
      </w:r>
      <w:r w:rsidRPr="00A900CB">
        <w:rPr>
          <w:rFonts w:ascii="Verdana" w:eastAsiaTheme="minorHAnsi" w:hAnsi="Verdana" w:cs="TimesNewRomanPSMT"/>
          <w:sz w:val="20"/>
          <w:szCs w:val="20"/>
          <w:lang w:val="bg-BG"/>
        </w:rPr>
        <w:t>, чието изпълнение е започнало пре</w:t>
      </w:r>
      <w:r>
        <w:rPr>
          <w:rFonts w:ascii="Verdana" w:eastAsiaTheme="minorHAnsi" w:hAnsi="Verdana" w:cs="TimesNewRomanPSMT"/>
          <w:sz w:val="20"/>
          <w:szCs w:val="20"/>
          <w:lang w:val="bg-BG"/>
        </w:rPr>
        <w:t>ди периода обхващащ последните 3</w:t>
      </w:r>
      <w:r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5E406F">
        <w:rPr>
          <w:rFonts w:ascii="Verdana" w:hAnsi="Verdana" w:cs="Tahoma"/>
          <w:i/>
          <w:sz w:val="20"/>
          <w:szCs w:val="20"/>
          <w:lang w:val="bg-BG"/>
        </w:rPr>
        <w:t xml:space="preserve"> </w:t>
      </w:r>
    </w:p>
    <w:p w14:paraId="18FA3B57" w14:textId="0FFB714A" w:rsidR="00306A3E" w:rsidRDefault="00306A3E" w:rsidP="00306A3E">
      <w:pPr>
        <w:spacing w:before="120" w:after="120"/>
        <w:jc w:val="both"/>
        <w:rPr>
          <w:rFonts w:ascii="Verdana" w:hAnsi="Verdana" w:cs="Tahoma"/>
          <w:sz w:val="20"/>
          <w:szCs w:val="20"/>
          <w:lang w:val="bg-BG"/>
        </w:rPr>
      </w:pPr>
      <w:r w:rsidRPr="004A1A85">
        <w:rPr>
          <w:rFonts w:ascii="Verdana" w:hAnsi="Verdana" w:cs="Tahoma"/>
          <w:sz w:val="20"/>
          <w:szCs w:val="20"/>
          <w:lang w:val="bg-BG"/>
        </w:rPr>
        <w:t>.</w:t>
      </w:r>
    </w:p>
    <w:p w14:paraId="52C3396B" w14:textId="77777777" w:rsidR="00306A3E" w:rsidRPr="004A1A85" w:rsidRDefault="00306A3E" w:rsidP="00306A3E">
      <w:pPr>
        <w:spacing w:before="120" w:after="120"/>
        <w:jc w:val="both"/>
        <w:rPr>
          <w:rFonts w:ascii="Verdana" w:hAnsi="Verdana" w:cs="Tahoma"/>
          <w:sz w:val="20"/>
          <w:szCs w:val="20"/>
          <w:lang w:val="bg-BG"/>
        </w:rPr>
      </w:pPr>
      <w:r w:rsidRPr="004A1A85">
        <w:rPr>
          <w:rFonts w:ascii="Verdana" w:hAnsi="Verdana" w:cs="Tahoma"/>
          <w:sz w:val="20"/>
          <w:szCs w:val="20"/>
          <w:lang w:val="bg-BG"/>
        </w:rPr>
        <w:t xml:space="preserve"> </w:t>
      </w:r>
    </w:p>
    <w:p w14:paraId="267E9C48" w14:textId="77777777" w:rsidR="00306A3E" w:rsidRPr="00A900CB" w:rsidRDefault="00306A3E" w:rsidP="00306A3E">
      <w:pPr>
        <w:pStyle w:val="ListParagraph"/>
        <w:ind w:left="2268"/>
        <w:jc w:val="both"/>
        <w:rPr>
          <w:rFonts w:ascii="Verdana" w:eastAsiaTheme="minorHAnsi" w:hAnsi="Verdana" w:cs="TimesNewRomanPSMT"/>
          <w:b/>
          <w:sz w:val="20"/>
          <w:szCs w:val="20"/>
          <w:lang w:val="en-US"/>
        </w:rPr>
      </w:pPr>
    </w:p>
    <w:p w14:paraId="623E4AE6" w14:textId="451070A7" w:rsidR="00306A3E" w:rsidRPr="009D536F" w:rsidRDefault="00306A3E" w:rsidP="00306A3E">
      <w:pPr>
        <w:pStyle w:val="ListParagraph"/>
        <w:numPr>
          <w:ilvl w:val="2"/>
          <w:numId w:val="11"/>
        </w:numPr>
        <w:jc w:val="both"/>
        <w:rPr>
          <w:rFonts w:ascii="Verdana" w:hAnsi="Verdana"/>
          <w:b/>
          <w:sz w:val="20"/>
          <w:szCs w:val="20"/>
          <w:lang w:val="bg-BG"/>
        </w:rPr>
      </w:pPr>
      <w:r w:rsidRPr="00025940">
        <w:rPr>
          <w:rFonts w:ascii="Verdana" w:hAnsi="Verdana"/>
          <w:b/>
          <w:sz w:val="20"/>
          <w:szCs w:val="20"/>
          <w:lang w:val="bg-BG"/>
        </w:rPr>
        <w:t>Изискване:</w:t>
      </w:r>
      <w:r w:rsidRPr="00025940">
        <w:rPr>
          <w:rFonts w:ascii="Verdana" w:hAnsi="Verdana"/>
          <w:sz w:val="20"/>
          <w:szCs w:val="20"/>
          <w:lang w:val="bg-BG"/>
        </w:rPr>
        <w:t xml:space="preserve"> -</w:t>
      </w:r>
      <w:r w:rsidRPr="00025940">
        <w:t xml:space="preserve"> </w:t>
      </w:r>
      <w:r w:rsidRPr="00025940">
        <w:rPr>
          <w:rFonts w:ascii="Verdana" w:hAnsi="Verdana"/>
          <w:sz w:val="20"/>
          <w:szCs w:val="20"/>
          <w:lang w:val="bg-BG"/>
        </w:rPr>
        <w:t>Участникът трябва да има  web базиран каталог на резервните части и консумативи за марките автомобили описани от Възложителя в ценовите таблици и да осигури постоянен достъп на Възложителя до него. Каталогът трябва да 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w:t>
      </w:r>
      <w:r>
        <w:rPr>
          <w:rFonts w:ascii="Verdana" w:hAnsi="Verdana"/>
          <w:sz w:val="20"/>
          <w:szCs w:val="20"/>
          <w:lang w:val="bg-BG"/>
        </w:rPr>
        <w:t>т, наличност и цена</w:t>
      </w:r>
      <w:r w:rsidR="00C96A6A">
        <w:rPr>
          <w:rFonts w:ascii="Verdana" w:hAnsi="Verdana"/>
          <w:sz w:val="20"/>
          <w:szCs w:val="20"/>
          <w:lang w:val="en-US"/>
        </w:rPr>
        <w:t>.</w:t>
      </w:r>
    </w:p>
    <w:p w14:paraId="0ACC441B" w14:textId="77777777" w:rsidR="00306A3E" w:rsidRDefault="00306A3E" w:rsidP="00306A3E">
      <w:pPr>
        <w:pStyle w:val="ListParagraph"/>
        <w:ind w:left="1571"/>
        <w:jc w:val="both"/>
        <w:rPr>
          <w:rFonts w:ascii="Verdana" w:hAnsi="Verdana"/>
          <w:sz w:val="20"/>
          <w:szCs w:val="20"/>
          <w:lang w:val="bg-BG"/>
        </w:rPr>
      </w:pPr>
    </w:p>
    <w:p w14:paraId="595D7E86" w14:textId="487CDABF" w:rsidR="00306A3E" w:rsidRPr="009D536F" w:rsidRDefault="00306A3E" w:rsidP="00306A3E">
      <w:pPr>
        <w:pStyle w:val="ListParagraph"/>
        <w:numPr>
          <w:ilvl w:val="3"/>
          <w:numId w:val="11"/>
        </w:numPr>
        <w:jc w:val="both"/>
        <w:rPr>
          <w:rFonts w:ascii="Verdana" w:hAnsi="Verdana"/>
          <w:b/>
          <w:sz w:val="20"/>
          <w:szCs w:val="20"/>
          <w:lang w:val="bg-BG"/>
        </w:rPr>
      </w:pPr>
      <w:r w:rsidRPr="002C0848">
        <w:rPr>
          <w:rFonts w:ascii="Verdana" w:hAnsi="Verdana"/>
          <w:b/>
          <w:sz w:val="20"/>
          <w:szCs w:val="20"/>
          <w:lang w:val="bg-BG"/>
        </w:rPr>
        <w:t xml:space="preserve">Доказване: </w:t>
      </w:r>
      <w:r w:rsidRPr="003C1BB8">
        <w:rPr>
          <w:rFonts w:ascii="Verdana" w:hAnsi="Verdana"/>
          <w:sz w:val="20"/>
          <w:szCs w:val="20"/>
          <w:lang w:val="bg-BG"/>
        </w:rPr>
        <w:t>в Част IV: Критерии за подбор, Раздел В: технически и професиона</w:t>
      </w:r>
      <w:r>
        <w:rPr>
          <w:rFonts w:ascii="Verdana" w:hAnsi="Verdana"/>
          <w:sz w:val="20"/>
          <w:szCs w:val="20"/>
          <w:lang w:val="bg-BG"/>
        </w:rPr>
        <w:t xml:space="preserve">лни способности, т. 9) от ЕЕДОП </w:t>
      </w:r>
      <w:r w:rsidRPr="00165E79">
        <w:rPr>
          <w:rFonts w:ascii="Verdana" w:hAnsi="Verdana"/>
          <w:sz w:val="20"/>
          <w:szCs w:val="20"/>
          <w:lang w:val="bg-BG"/>
        </w:rPr>
        <w:t>Участникът декларира</w:t>
      </w:r>
      <w:r>
        <w:rPr>
          <w:rFonts w:ascii="Verdana" w:hAnsi="Verdana"/>
          <w:sz w:val="20"/>
          <w:szCs w:val="20"/>
          <w:lang w:val="bg-BG"/>
        </w:rPr>
        <w:t>,</w:t>
      </w:r>
      <w:r w:rsidRPr="00165E79">
        <w:rPr>
          <w:rFonts w:ascii="Verdana" w:hAnsi="Verdana"/>
          <w:sz w:val="20"/>
          <w:szCs w:val="20"/>
          <w:lang w:val="bg-BG"/>
        </w:rPr>
        <w:t xml:space="preserve"> че разполага с</w:t>
      </w:r>
      <w:r w:rsidRPr="002C0848">
        <w:t xml:space="preserve"> </w:t>
      </w:r>
      <w:r w:rsidRPr="00165E79">
        <w:rPr>
          <w:rFonts w:ascii="Verdana" w:hAnsi="Verdana"/>
          <w:sz w:val="20"/>
          <w:szCs w:val="20"/>
          <w:lang w:val="bg-BG"/>
        </w:rPr>
        <w:t xml:space="preserve"> web базиран каталог</w:t>
      </w:r>
      <w:r w:rsidRPr="002B3EE1">
        <w:rPr>
          <w:rFonts w:ascii="Verdana" w:hAnsi="Verdana"/>
          <w:b/>
          <w:sz w:val="20"/>
          <w:szCs w:val="20"/>
          <w:lang w:val="bg-BG"/>
        </w:rPr>
        <w:t>(като посочва линк водещ към каталога)</w:t>
      </w:r>
      <w:r w:rsidRPr="00165E79">
        <w:rPr>
          <w:rFonts w:ascii="Verdana" w:hAnsi="Verdana"/>
          <w:sz w:val="20"/>
          <w:szCs w:val="20"/>
          <w:lang w:val="bg-BG"/>
        </w:rPr>
        <w:t xml:space="preserve"> на резервните части и консумативи за марките автомобили описани от Въз</w:t>
      </w:r>
      <w:r w:rsidRPr="00A67CF1">
        <w:rPr>
          <w:rFonts w:ascii="Verdana" w:hAnsi="Verdana"/>
          <w:sz w:val="20"/>
          <w:szCs w:val="20"/>
          <w:lang w:val="bg-BG"/>
        </w:rPr>
        <w:t xml:space="preserve">ложителя в ценовите таблици и </w:t>
      </w:r>
      <w:r>
        <w:rPr>
          <w:rFonts w:ascii="Verdana" w:hAnsi="Verdana"/>
          <w:sz w:val="20"/>
          <w:szCs w:val="20"/>
          <w:lang w:val="bg-BG"/>
        </w:rPr>
        <w:t>ще</w:t>
      </w:r>
      <w:r w:rsidRPr="00165E79">
        <w:rPr>
          <w:rFonts w:ascii="Verdana" w:hAnsi="Verdana"/>
          <w:sz w:val="20"/>
          <w:szCs w:val="20"/>
          <w:lang w:val="bg-BG"/>
        </w:rPr>
        <w:t xml:space="preserve"> осигури постоянен достъп на Възложите</w:t>
      </w:r>
      <w:r w:rsidRPr="00A67CF1">
        <w:rPr>
          <w:rFonts w:ascii="Verdana" w:hAnsi="Verdana"/>
          <w:sz w:val="20"/>
          <w:szCs w:val="20"/>
          <w:lang w:val="bg-BG"/>
        </w:rPr>
        <w:t xml:space="preserve">ля до него. Каталогът </w:t>
      </w:r>
      <w:r w:rsidRPr="00165E79">
        <w:rPr>
          <w:rFonts w:ascii="Verdana" w:hAnsi="Verdana"/>
          <w:sz w:val="20"/>
          <w:szCs w:val="20"/>
          <w:lang w:val="bg-BG"/>
        </w:rPr>
        <w:t>съдържа, като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на резервната част, наличност и цена.</w:t>
      </w:r>
      <w:r w:rsidRPr="009D536F">
        <w:t xml:space="preserve"> </w:t>
      </w:r>
    </w:p>
    <w:p w14:paraId="76E2DD83" w14:textId="09CB93A1" w:rsidR="00306A3E" w:rsidRDefault="00306A3E" w:rsidP="00306A3E">
      <w:pPr>
        <w:keepLines/>
        <w:numPr>
          <w:ilvl w:val="2"/>
          <w:numId w:val="11"/>
        </w:numPr>
        <w:spacing w:before="120" w:after="120"/>
        <w:jc w:val="both"/>
        <w:rPr>
          <w:rFonts w:ascii="Verdana" w:hAnsi="Verdana"/>
          <w:sz w:val="20"/>
          <w:szCs w:val="20"/>
          <w:lang w:val="bg-BG"/>
        </w:rPr>
      </w:pPr>
      <w:r w:rsidRPr="00A96E62">
        <w:t xml:space="preserve"> </w:t>
      </w: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разполага</w:t>
      </w:r>
      <w:r w:rsidR="00D21C17">
        <w:rPr>
          <w:rFonts w:ascii="Verdana" w:hAnsi="Verdana"/>
          <w:sz w:val="20"/>
          <w:szCs w:val="20"/>
          <w:lang w:val="en-US"/>
        </w:rPr>
        <w:t xml:space="preserve"> </w:t>
      </w:r>
      <w:r w:rsidR="00D21C17">
        <w:rPr>
          <w:rFonts w:ascii="Verdana" w:hAnsi="Verdana"/>
          <w:sz w:val="20"/>
          <w:szCs w:val="20"/>
          <w:lang w:val="bg-BG"/>
        </w:rPr>
        <w:t>с</w:t>
      </w:r>
      <w:r w:rsidRPr="008F3321">
        <w:rPr>
          <w:rFonts w:ascii="Verdana" w:hAnsi="Verdana"/>
          <w:sz w:val="20"/>
          <w:szCs w:val="20"/>
          <w:lang w:val="bg-BG"/>
        </w:rPr>
        <w:t xml:space="preserve"> </w:t>
      </w:r>
      <w:r w:rsidRPr="00C410A5">
        <w:rPr>
          <w:rFonts w:ascii="Verdana" w:hAnsi="Verdana"/>
          <w:sz w:val="20"/>
          <w:szCs w:val="20"/>
          <w:lang w:val="bg-BG"/>
        </w:rPr>
        <w:t>Действащ с</w:t>
      </w:r>
      <w:r>
        <w:rPr>
          <w:rFonts w:ascii="Verdana" w:hAnsi="Verdana"/>
          <w:sz w:val="20"/>
          <w:szCs w:val="20"/>
          <w:lang w:val="bg-BG"/>
        </w:rPr>
        <w:t>клад или магазин</w:t>
      </w:r>
      <w:r w:rsidRPr="00C410A5">
        <w:rPr>
          <w:rFonts w:ascii="Verdana" w:hAnsi="Verdana"/>
          <w:sz w:val="20"/>
          <w:szCs w:val="20"/>
          <w:lang w:val="bg-BG"/>
        </w:rPr>
        <w:t xml:space="preserve"> на територията на </w:t>
      </w:r>
      <w:r w:rsidR="00BB42A4">
        <w:rPr>
          <w:rFonts w:ascii="Verdana" w:hAnsi="Verdana"/>
          <w:sz w:val="20"/>
          <w:szCs w:val="20"/>
          <w:lang w:val="bg-BG"/>
        </w:rPr>
        <w:t>Столична О</w:t>
      </w:r>
      <w:r w:rsidR="00C96A6A">
        <w:rPr>
          <w:rFonts w:ascii="Verdana" w:hAnsi="Verdana"/>
          <w:sz w:val="20"/>
          <w:szCs w:val="20"/>
          <w:lang w:val="bg-BG"/>
        </w:rPr>
        <w:t>бщина</w:t>
      </w:r>
      <w:r>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  гр. София кв. Бенковски СПСОВ  Кубратово.</w:t>
      </w:r>
      <w:r w:rsidRPr="00C410A5">
        <w:rPr>
          <w:rFonts w:ascii="Verdana" w:hAnsi="Verdana"/>
          <w:sz w:val="20"/>
          <w:szCs w:val="20"/>
          <w:lang w:val="bg-BG"/>
        </w:rPr>
        <w:t xml:space="preserve"> </w:t>
      </w:r>
    </w:p>
    <w:p w14:paraId="7858E997" w14:textId="77777777" w:rsidR="00306A3E" w:rsidRPr="00FB433F" w:rsidRDefault="00306A3E" w:rsidP="00306A3E">
      <w:pPr>
        <w:pStyle w:val="ListParagraph"/>
        <w:keepLines/>
        <w:spacing w:before="120" w:after="120"/>
        <w:jc w:val="both"/>
        <w:rPr>
          <w:rFonts w:ascii="Verdana" w:hAnsi="Verdana"/>
          <w:sz w:val="20"/>
          <w:szCs w:val="20"/>
          <w:lang w:val="bg-BG"/>
        </w:rPr>
      </w:pPr>
    </w:p>
    <w:p w14:paraId="06064191" w14:textId="0C744F60" w:rsidR="00306A3E" w:rsidRPr="00306A3E" w:rsidRDefault="00306A3E" w:rsidP="00306A3E">
      <w:pPr>
        <w:pStyle w:val="ListParagraph"/>
        <w:numPr>
          <w:ilvl w:val="3"/>
          <w:numId w:val="11"/>
        </w:numPr>
        <w:ind w:left="1418"/>
        <w:jc w:val="both"/>
        <w:rPr>
          <w:rFonts w:ascii="Verdana" w:eastAsiaTheme="minorHAnsi" w:hAnsi="Verdana" w:cs="TimesNewRomanPSMT"/>
          <w:sz w:val="20"/>
          <w:szCs w:val="20"/>
          <w:lang w:val="bg-BG"/>
        </w:rPr>
      </w:pPr>
      <w:r w:rsidRPr="00306A3E">
        <w:rPr>
          <w:rFonts w:ascii="Verdana" w:hAnsi="Verdana"/>
          <w:b/>
          <w:sz w:val="20"/>
          <w:szCs w:val="20"/>
          <w:lang w:val="bg-BG"/>
        </w:rPr>
        <w:t xml:space="preserve">Доказване: </w:t>
      </w:r>
      <w:r w:rsidRPr="00306A3E">
        <w:rPr>
          <w:rFonts w:ascii="Verdana" w:eastAsiaTheme="minorHAnsi" w:hAnsi="Verdana" w:cs="TimesNewRomanPSMT"/>
          <w:sz w:val="20"/>
          <w:szCs w:val="20"/>
          <w:lang w:val="bg-BG"/>
        </w:rPr>
        <w:t xml:space="preserve"> в Част IV: Критерии за подбор, Раздел В: технически и професионални способности, т. 9) от ЕЕДОП.Участника декларира, че разполага с действащ</w:t>
      </w:r>
      <w:r w:rsidRPr="0011115D">
        <w:t xml:space="preserve"> </w:t>
      </w:r>
      <w:r w:rsidRPr="00306A3E">
        <w:rPr>
          <w:rFonts w:ascii="Verdana" w:eastAsiaTheme="minorHAnsi" w:hAnsi="Verdana" w:cs="TimesNewRomanPSMT"/>
          <w:sz w:val="20"/>
          <w:szCs w:val="20"/>
          <w:lang w:val="bg-BG"/>
        </w:rPr>
        <w:t>склад или магазин на територията на град София</w:t>
      </w:r>
      <w:r w:rsidRPr="00306A3E">
        <w:rPr>
          <w:rFonts w:ascii="Verdana" w:hAnsi="Verdana"/>
          <w:sz w:val="20"/>
          <w:szCs w:val="20"/>
          <w:lang w:val="bg-BG"/>
        </w:rPr>
        <w:t xml:space="preserve"> и възможност за доставка на поръчаните резервни части и консумативи до сервиза на Възложителя  в гр. София кв. Бенковски  СПСОВ Кубратово.</w:t>
      </w:r>
    </w:p>
    <w:p w14:paraId="390E06F5" w14:textId="77777777" w:rsidR="00306A3E" w:rsidRDefault="00306A3E" w:rsidP="00306A3E">
      <w:pPr>
        <w:pStyle w:val="ListParagraph"/>
        <w:ind w:left="1560"/>
        <w:jc w:val="both"/>
        <w:rPr>
          <w:rFonts w:ascii="Verdana" w:eastAsiaTheme="minorHAnsi" w:hAnsi="Verdana" w:cs="TimesNewRomanPSMT"/>
          <w:sz w:val="20"/>
          <w:szCs w:val="20"/>
          <w:lang w:val="bg-BG"/>
        </w:rPr>
      </w:pPr>
    </w:p>
    <w:p w14:paraId="656F50BD" w14:textId="219AF256" w:rsidR="000E671A" w:rsidRPr="00BF59D5" w:rsidRDefault="00306A3E" w:rsidP="00BF59D5">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В случай, че участникът е декларирал</w:t>
      </w:r>
      <w:r>
        <w:rPr>
          <w:rFonts w:ascii="Verdana" w:eastAsiaTheme="minorHAnsi" w:hAnsi="Verdana" w:cs="TimesNewRomanPSMT"/>
          <w:sz w:val="20"/>
          <w:szCs w:val="20"/>
          <w:lang w:val="bg-BG"/>
        </w:rPr>
        <w:t xml:space="preserve"> действащ склад или магазин</w:t>
      </w:r>
      <w:r w:rsidRPr="0038287C">
        <w:rPr>
          <w:rFonts w:ascii="Verdana" w:eastAsiaTheme="minorHAnsi" w:hAnsi="Verdana" w:cs="TimesNewRomanPSMT"/>
          <w:sz w:val="20"/>
          <w:szCs w:val="20"/>
          <w:lang w:val="bg-BG"/>
        </w:rPr>
        <w:t>,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38287C">
        <w:t xml:space="preserve"> </w:t>
      </w:r>
      <w:r w:rsidRPr="0038287C">
        <w:rPr>
          <w:rFonts w:ascii="Verdana" w:eastAsiaTheme="minorHAnsi" w:hAnsi="Verdana" w:cs="TimesNewRomanPSMT"/>
          <w:sz w:val="20"/>
          <w:szCs w:val="20"/>
          <w:lang w:val="bg-BG"/>
        </w:rPr>
        <w:t>като представи документи за поетите от третите лица задължения.</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3C9828A6"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506F4E">
        <w:rPr>
          <w:rFonts w:ascii="Verdana" w:hAnsi="Verdana"/>
          <w:color w:val="000000"/>
          <w:sz w:val="20"/>
          <w:szCs w:val="20"/>
          <w:lang w:val="ru-RU" w:eastAsia="bg-BG"/>
        </w:rPr>
        <w:t xml:space="preserve"> </w:t>
      </w:r>
      <w:r w:rsidR="00506F4E">
        <w:rPr>
          <w:rFonts w:ascii="Verdana" w:hAnsi="Verdana"/>
          <w:color w:val="000000"/>
          <w:sz w:val="20"/>
          <w:szCs w:val="20"/>
          <w:lang w:val="bg-BG" w:eastAsia="bg-BG"/>
        </w:rPr>
        <w:t>п</w:t>
      </w:r>
      <w:r w:rsidR="00303D81">
        <w:rPr>
          <w:rFonts w:ascii="Verdana" w:hAnsi="Verdana"/>
          <w:color w:val="000000"/>
          <w:sz w:val="20"/>
          <w:szCs w:val="20"/>
          <w:lang w:val="bg-BG" w:eastAsia="bg-BG"/>
        </w:rPr>
        <w:t xml:space="preserve">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lastRenderedPageBreak/>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F72239">
      <w:pPr>
        <w:pStyle w:val="ListParagraph"/>
        <w:numPr>
          <w:ilvl w:val="3"/>
          <w:numId w:val="11"/>
        </w:numPr>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20781E">
      <w:pPr>
        <w:pStyle w:val="ListParagraph"/>
        <w:ind w:left="2782"/>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9421A6">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9421A6">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73DA5BF7"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9421A6">
        <w:rPr>
          <w:lang w:val="ru-RU"/>
        </w:rPr>
        <w:t xml:space="preserve"> </w:t>
      </w:r>
      <w:r w:rsidRPr="00010591">
        <w:rPr>
          <w:rStyle w:val="ala33"/>
          <w:rFonts w:ascii="Verdana" w:hAnsi="Verdana" w:cs="Tahoma"/>
          <w:i/>
          <w:color w:val="auto"/>
          <w:sz w:val="20"/>
          <w:szCs w:val="20"/>
          <w:lang w:val="bg-BG"/>
        </w:rPr>
        <w:t>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r w:rsidR="009421A6" w:rsidRPr="009421A6">
        <w:t xml:space="preserve"> </w:t>
      </w:r>
      <w:r w:rsidR="009421A6" w:rsidRPr="009421A6">
        <w:rPr>
          <w:rStyle w:val="ala33"/>
          <w:rFonts w:ascii="Verdana" w:hAnsi="Verdana" w:cs="Tahoma"/>
          <w:i/>
          <w:color w:val="auto"/>
          <w:sz w:val="20"/>
          <w:szCs w:val="20"/>
          <w:lang w:val="bg-BG"/>
        </w:rPr>
        <w:t>. Лицата по чл.54, ал.2 от ЗОП са подробно посочени в чл.40, ал.1 от ППЗОП. 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 1, т. 1, 2 и 7 се отнасят и за това физическо лице.</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47262433" w14:textId="74A8A73E"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D975AD">
      <w:pPr>
        <w:pStyle w:val="ListParagraph"/>
        <w:numPr>
          <w:ilvl w:val="2"/>
          <w:numId w:val="11"/>
        </w:numPr>
        <w:jc w:val="both"/>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4726244E" w14:textId="5FCF742A" w:rsidR="00815B8B" w:rsidRPr="00ED7D55"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4726244F" w14:textId="5B8E4721" w:rsidR="00815B8B" w:rsidRPr="000948F6" w:rsidRDefault="00815B8B" w:rsidP="00F72239">
      <w:pPr>
        <w:keepLines/>
        <w:numPr>
          <w:ilvl w:val="1"/>
          <w:numId w:val="11"/>
        </w:numPr>
        <w:spacing w:before="120" w:after="120"/>
        <w:ind w:left="1560"/>
        <w:jc w:val="both"/>
        <w:rPr>
          <w:rFonts w:ascii="Verdana" w:hAnsi="Verdana"/>
          <w:b/>
          <w:bCs/>
          <w:sz w:val="20"/>
          <w:szCs w:val="20"/>
          <w:lang w:val="bg-BG"/>
        </w:rPr>
      </w:pPr>
      <w:r w:rsidRPr="0020781E">
        <w:rPr>
          <w:rFonts w:ascii="Verdana" w:hAnsi="Verdana" w:cs="Tahoma"/>
          <w:b/>
          <w:color w:val="000000"/>
          <w:sz w:val="20"/>
          <w:szCs w:val="20"/>
          <w:lang w:val="ru-RU"/>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D93F51">
        <w:rPr>
          <w:rFonts w:ascii="Verdana" w:hAnsi="Verdana"/>
          <w:b/>
          <w:bCs/>
          <w:sz w:val="20"/>
          <w:szCs w:val="20"/>
          <w:lang w:val="bg-BG"/>
        </w:rPr>
        <w:t>”</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6A201658" w14:textId="77777777" w:rsidR="002617EB" w:rsidRPr="000948F6" w:rsidRDefault="002617EB" w:rsidP="002617EB">
      <w:pPr>
        <w:keepLines/>
        <w:numPr>
          <w:ilvl w:val="1"/>
          <w:numId w:val="11"/>
        </w:numPr>
        <w:spacing w:before="120" w:after="120"/>
        <w:jc w:val="both"/>
        <w:rPr>
          <w:rFonts w:ascii="Verdana" w:hAnsi="Verdana"/>
          <w:b/>
          <w:bCs/>
          <w:sz w:val="20"/>
          <w:szCs w:val="20"/>
          <w:lang w:val="bg-BG"/>
        </w:rPr>
      </w:pP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3FDE178" w14:textId="2AD4FE83" w:rsidR="002617EB" w:rsidRPr="007340CC" w:rsidRDefault="002617EB" w:rsidP="00EE507F">
      <w:pPr>
        <w:pStyle w:val="ListParagraph"/>
        <w:numPr>
          <w:ilvl w:val="2"/>
          <w:numId w:val="11"/>
        </w:numPr>
        <w:jc w:val="both"/>
        <w:rPr>
          <w:rFonts w:ascii="Verdana" w:hAnsi="Verdana"/>
          <w:b/>
          <w:bCs/>
          <w:sz w:val="20"/>
          <w:szCs w:val="20"/>
          <w:lang w:val="bg-BG"/>
        </w:rPr>
      </w:pPr>
      <w:r w:rsidRPr="002617EB">
        <w:rPr>
          <w:rFonts w:ascii="Verdana" w:hAnsi="Verdana"/>
          <w:bCs/>
          <w:sz w:val="20"/>
          <w:szCs w:val="20"/>
          <w:lang w:val="bg-BG"/>
        </w:rPr>
        <w:t xml:space="preserve">Ценови таблици </w:t>
      </w:r>
      <w:r>
        <w:rPr>
          <w:rFonts w:ascii="Verdana" w:hAnsi="Verdana"/>
          <w:bCs/>
          <w:sz w:val="20"/>
          <w:szCs w:val="20"/>
          <w:lang w:val="bg-BG"/>
        </w:rPr>
        <w:t>№1</w:t>
      </w:r>
      <w:r w:rsidRPr="002617EB">
        <w:rPr>
          <w:rFonts w:ascii="Verdana" w:hAnsi="Verdana"/>
          <w:bCs/>
          <w:sz w:val="20"/>
          <w:szCs w:val="20"/>
          <w:lang w:val="bg-BG"/>
        </w:rPr>
        <w:t xml:space="preserve">, </w:t>
      </w:r>
      <w:r>
        <w:rPr>
          <w:rFonts w:ascii="Verdana" w:hAnsi="Verdana"/>
          <w:bCs/>
          <w:sz w:val="20"/>
          <w:szCs w:val="20"/>
          <w:lang w:val="bg-BG"/>
        </w:rPr>
        <w:t>2</w:t>
      </w:r>
      <w:r w:rsidRPr="002617EB">
        <w:rPr>
          <w:rFonts w:ascii="Verdana" w:hAnsi="Verdana"/>
          <w:bCs/>
          <w:sz w:val="20"/>
          <w:szCs w:val="20"/>
          <w:lang w:val="bg-BG"/>
        </w:rPr>
        <w:t xml:space="preserve">, </w:t>
      </w:r>
      <w:r>
        <w:rPr>
          <w:rFonts w:ascii="Verdana" w:hAnsi="Verdana"/>
          <w:bCs/>
          <w:sz w:val="20"/>
          <w:szCs w:val="20"/>
          <w:lang w:val="bg-BG"/>
        </w:rPr>
        <w:t>3</w:t>
      </w:r>
      <w:r w:rsidRPr="002617EB">
        <w:rPr>
          <w:rFonts w:ascii="Verdana" w:hAnsi="Verdana"/>
          <w:bCs/>
          <w:sz w:val="20"/>
          <w:szCs w:val="20"/>
          <w:lang w:val="bg-BG"/>
        </w:rPr>
        <w:t xml:space="preserve"> и </w:t>
      </w:r>
      <w:r>
        <w:rPr>
          <w:rFonts w:ascii="Verdana" w:hAnsi="Verdana"/>
          <w:bCs/>
          <w:sz w:val="20"/>
          <w:szCs w:val="20"/>
          <w:lang w:val="bg-BG"/>
        </w:rPr>
        <w:t>4</w:t>
      </w:r>
      <w:r w:rsidRPr="002617EB">
        <w:rPr>
          <w:rFonts w:ascii="Verdana" w:hAnsi="Verdana"/>
          <w:bCs/>
          <w:sz w:val="20"/>
          <w:szCs w:val="20"/>
          <w:lang w:val="en-US"/>
        </w:rPr>
        <w:t xml:space="preserve"> </w:t>
      </w:r>
      <w:r w:rsidRPr="002617EB">
        <w:rPr>
          <w:rFonts w:ascii="Verdana" w:hAnsi="Verdana"/>
          <w:bCs/>
          <w:sz w:val="20"/>
          <w:szCs w:val="20"/>
          <w:lang w:val="bg-BG"/>
        </w:rPr>
        <w:t xml:space="preserve"> </w:t>
      </w:r>
      <w:r w:rsidRPr="002617EB">
        <w:rPr>
          <w:rFonts w:ascii="Verdana" w:hAnsi="Verdana"/>
          <w:bCs/>
          <w:sz w:val="20"/>
          <w:szCs w:val="20"/>
          <w:lang w:val="en-US"/>
        </w:rPr>
        <w:t xml:space="preserve"> </w:t>
      </w:r>
      <w:r w:rsidRPr="002617EB">
        <w:rPr>
          <w:rFonts w:ascii="Verdana" w:hAnsi="Verdana"/>
          <w:bCs/>
          <w:sz w:val="20"/>
          <w:szCs w:val="20"/>
          <w:lang w:val="bg-BG"/>
        </w:rPr>
        <w:t xml:space="preserve">(по образец) от Раздел Б: “Цени и данни” </w:t>
      </w:r>
      <w:r w:rsidRPr="002617EB">
        <w:rPr>
          <w:rFonts w:ascii="Verdana" w:hAnsi="Verdana"/>
          <w:sz w:val="20"/>
          <w:szCs w:val="20"/>
          <w:lang w:val="bg-BG"/>
        </w:rPr>
        <w:t>на хартиен и електронен (</w:t>
      </w:r>
      <w:r w:rsidRPr="002617EB">
        <w:rPr>
          <w:rFonts w:ascii="Verdana" w:hAnsi="Verdana"/>
          <w:sz w:val="20"/>
          <w:szCs w:val="20"/>
          <w:lang w:val="en-US"/>
        </w:rPr>
        <w:t>CD</w:t>
      </w:r>
      <w:r w:rsidRPr="002617EB">
        <w:rPr>
          <w:rFonts w:ascii="Verdana" w:hAnsi="Verdana"/>
          <w:sz w:val="20"/>
          <w:szCs w:val="20"/>
          <w:lang w:val="bg-BG"/>
        </w:rPr>
        <w:t xml:space="preserve">, във формат </w:t>
      </w:r>
      <w:r w:rsidRPr="002617EB">
        <w:rPr>
          <w:rFonts w:ascii="Verdana" w:hAnsi="Verdana"/>
          <w:sz w:val="20"/>
          <w:szCs w:val="20"/>
          <w:lang w:val="en-US"/>
        </w:rPr>
        <w:t>Excel)</w:t>
      </w:r>
      <w:r w:rsidRPr="002617EB">
        <w:rPr>
          <w:rFonts w:ascii="Verdana" w:hAnsi="Verdana"/>
          <w:sz w:val="20"/>
          <w:szCs w:val="20"/>
          <w:lang w:val="bg-BG"/>
        </w:rPr>
        <w:t xml:space="preserve"> носител</w:t>
      </w:r>
      <w:r>
        <w:rPr>
          <w:rFonts w:ascii="Verdana" w:hAnsi="Verdana"/>
          <w:sz w:val="20"/>
          <w:szCs w:val="20"/>
          <w:lang w:val="bg-BG"/>
        </w:rPr>
        <w:t>.</w:t>
      </w:r>
    </w:p>
    <w:p w14:paraId="7DBF7EF3" w14:textId="77777777" w:rsidR="002617EB" w:rsidRPr="007340CC" w:rsidRDefault="002617EB" w:rsidP="002617EB">
      <w:pPr>
        <w:keepLines/>
        <w:numPr>
          <w:ilvl w:val="2"/>
          <w:numId w:val="11"/>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Pr>
          <w:rFonts w:ascii="Verdana" w:hAnsi="Verdana"/>
          <w:bCs/>
          <w:sz w:val="20"/>
          <w:szCs w:val="20"/>
          <w:lang w:val="bg-BG"/>
        </w:rPr>
        <w:t>Ценовите таблици</w:t>
      </w:r>
      <w:r w:rsidRPr="007340CC">
        <w:rPr>
          <w:rFonts w:ascii="Verdana" w:hAnsi="Verdana"/>
          <w:bCs/>
          <w:sz w:val="20"/>
          <w:szCs w:val="20"/>
          <w:lang w:val="bg-BG"/>
        </w:rPr>
        <w:t>, съгласно изискванията на документацията за участие, включително:</w:t>
      </w:r>
    </w:p>
    <w:p w14:paraId="36761F9F" w14:textId="77777777" w:rsidR="002617EB" w:rsidRPr="007340CC" w:rsidRDefault="002617EB" w:rsidP="002617EB">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lastRenderedPageBreak/>
        <w:t xml:space="preserve">Единичните цени, оферирани от Участника в </w:t>
      </w:r>
      <w:r>
        <w:rPr>
          <w:rFonts w:ascii="Verdana" w:hAnsi="Verdana"/>
          <w:bCs/>
          <w:sz w:val="20"/>
          <w:szCs w:val="20"/>
          <w:lang w:val="bg-BG"/>
        </w:rPr>
        <w:t xml:space="preserve">Ценовите таблици </w:t>
      </w:r>
      <w:r w:rsidRPr="007340CC">
        <w:rPr>
          <w:rFonts w:ascii="Verdana" w:hAnsi="Verdana"/>
          <w:sz w:val="20"/>
          <w:szCs w:val="20"/>
          <w:lang w:val="bg-BG"/>
        </w:rPr>
        <w:t xml:space="preserve"> трябва да се представят в български лева, без ДДС и до втория знак след десетичната запетая.</w:t>
      </w:r>
    </w:p>
    <w:p w14:paraId="6CA7ED9A" w14:textId="77777777" w:rsidR="002617EB" w:rsidRPr="007340CC" w:rsidRDefault="002617EB" w:rsidP="002617EB">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Pr>
          <w:rFonts w:ascii="Verdana" w:hAnsi="Verdana"/>
          <w:bCs/>
          <w:sz w:val="20"/>
          <w:szCs w:val="20"/>
          <w:lang w:val="bg-BG"/>
        </w:rPr>
        <w:t xml:space="preserve">Ценовите таблици </w:t>
      </w:r>
      <w:r w:rsidRPr="007340CC">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01531ACB" w14:textId="77777777" w:rsidR="002617EB" w:rsidRPr="00C17FAC" w:rsidRDefault="002617EB" w:rsidP="002617EB">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Pr>
          <w:rFonts w:ascii="Verdana" w:hAnsi="Verdana"/>
          <w:bCs/>
          <w:sz w:val="20"/>
          <w:szCs w:val="20"/>
          <w:lang w:val="bg-BG"/>
        </w:rPr>
        <w:t xml:space="preserve">Ценовите таблици </w:t>
      </w:r>
      <w:r w:rsidRPr="007340CC">
        <w:rPr>
          <w:rFonts w:ascii="Verdana" w:hAnsi="Verdana"/>
          <w:sz w:val="20"/>
          <w:szCs w:val="20"/>
          <w:lang w:val="bg-BG"/>
        </w:rPr>
        <w:t xml:space="preserve"> следва да включват всички договорни задължения на изпълнителя по договора, било подразбиращи се или изрично упоменати.</w:t>
      </w:r>
    </w:p>
    <w:p w14:paraId="6C379C4F" w14:textId="77777777" w:rsidR="002617EB" w:rsidRPr="00C17FAC" w:rsidRDefault="002617EB" w:rsidP="002617EB">
      <w:pPr>
        <w:keepLines/>
        <w:numPr>
          <w:ilvl w:val="3"/>
          <w:numId w:val="11"/>
        </w:numPr>
        <w:spacing w:before="120" w:after="120"/>
        <w:ind w:left="3544"/>
        <w:jc w:val="both"/>
        <w:rPr>
          <w:rFonts w:ascii="Verdana" w:hAnsi="Verdana"/>
          <w:b/>
          <w:bCs/>
          <w:sz w:val="20"/>
          <w:szCs w:val="20"/>
          <w:lang w:val="bg-BG"/>
        </w:rPr>
      </w:pPr>
      <w:r>
        <w:rPr>
          <w:rFonts w:ascii="Verdana" w:hAnsi="Verdana"/>
          <w:bCs/>
          <w:sz w:val="20"/>
          <w:szCs w:val="20"/>
          <w:lang w:val="bg-BG"/>
        </w:rPr>
        <w:t>В</w:t>
      </w:r>
      <w:r w:rsidRPr="00C17FAC">
        <w:rPr>
          <w:rFonts w:ascii="Verdana" w:hAnsi="Verdana"/>
          <w:bCs/>
          <w:sz w:val="20"/>
          <w:szCs w:val="20"/>
          <w:lang w:val="bg-BG"/>
        </w:rPr>
        <w:t xml:space="preserve"> Ценов</w:t>
      </w:r>
      <w:r>
        <w:rPr>
          <w:rFonts w:ascii="Verdana" w:hAnsi="Verdana"/>
          <w:bCs/>
          <w:sz w:val="20"/>
          <w:szCs w:val="20"/>
          <w:lang w:val="bg-BG"/>
        </w:rPr>
        <w:t>ите</w:t>
      </w:r>
      <w:r w:rsidRPr="00C17FAC">
        <w:rPr>
          <w:rFonts w:ascii="Verdana" w:hAnsi="Verdana"/>
          <w:bCs/>
          <w:sz w:val="20"/>
          <w:szCs w:val="20"/>
          <w:lang w:val="bg-BG"/>
        </w:rPr>
        <w:t xml:space="preserve"> таблиц</w:t>
      </w:r>
      <w:r>
        <w:rPr>
          <w:rFonts w:ascii="Verdana" w:hAnsi="Verdana"/>
          <w:bCs/>
          <w:sz w:val="20"/>
          <w:szCs w:val="20"/>
          <w:lang w:val="bg-BG"/>
        </w:rPr>
        <w:t>и</w:t>
      </w:r>
      <w:r w:rsidRPr="00C17FAC">
        <w:rPr>
          <w:rFonts w:ascii="Verdana" w:hAnsi="Verdana"/>
          <w:bCs/>
          <w:sz w:val="20"/>
          <w:szCs w:val="20"/>
          <w:lang w:val="bg-BG"/>
        </w:rPr>
        <w:t xml:space="preserve">  от раздел Б: Цени и данни, всеки Участник попълва за всяка резервна част/консуматив</w:t>
      </w:r>
      <w:r>
        <w:rPr>
          <w:rFonts w:ascii="Verdana" w:hAnsi="Verdana"/>
          <w:bCs/>
          <w:sz w:val="20"/>
          <w:szCs w:val="20"/>
          <w:lang w:val="bg-BG"/>
        </w:rPr>
        <w:t xml:space="preserve"> на описаните марки и модели МПС следната информация</w:t>
      </w:r>
      <w:r w:rsidRPr="00C17FAC">
        <w:rPr>
          <w:rFonts w:ascii="Verdana" w:hAnsi="Verdana"/>
          <w:bCs/>
          <w:sz w:val="20"/>
          <w:szCs w:val="20"/>
          <w:lang w:val="bg-BG"/>
        </w:rPr>
        <w:t>:</w:t>
      </w:r>
    </w:p>
    <w:p w14:paraId="2C74763E" w14:textId="1349958B" w:rsidR="002617EB" w:rsidRPr="005119AE" w:rsidRDefault="002617EB" w:rsidP="00DF595A">
      <w:pPr>
        <w:pStyle w:val="ListParagraph"/>
        <w:numPr>
          <w:ilvl w:val="0"/>
          <w:numId w:val="36"/>
        </w:numPr>
        <w:jc w:val="both"/>
        <w:rPr>
          <w:rFonts w:ascii="Verdana" w:hAnsi="Verdana"/>
          <w:spacing w:val="-6"/>
          <w:sz w:val="20"/>
          <w:szCs w:val="20"/>
          <w:lang w:val="bg-BG"/>
        </w:rPr>
      </w:pPr>
      <w:r w:rsidRPr="005119AE">
        <w:rPr>
          <w:rFonts w:ascii="Verdana" w:hAnsi="Verdana"/>
          <w:b/>
          <w:spacing w:val="-6"/>
          <w:sz w:val="20"/>
          <w:szCs w:val="20"/>
          <w:lang w:val="bg-BG"/>
        </w:rPr>
        <w:t xml:space="preserve"> </w:t>
      </w:r>
      <w:r w:rsidRPr="005119AE">
        <w:rPr>
          <w:rFonts w:ascii="Verdana" w:hAnsi="Verdana"/>
          <w:spacing w:val="-6"/>
          <w:sz w:val="20"/>
          <w:szCs w:val="20"/>
          <w:lang w:val="bg-BG"/>
        </w:rPr>
        <w:t>„отстъпка в процент, до втория знак след десетичната запетая (В)”. Участникът посочва един и същ размер на „отстъпка в процент, до втория знак след десетичната запетая (В)” за всяка ценова таблица</w:t>
      </w:r>
      <w:r>
        <w:rPr>
          <w:rFonts w:ascii="Verdana" w:hAnsi="Verdana"/>
          <w:spacing w:val="-6"/>
          <w:sz w:val="20"/>
          <w:szCs w:val="20"/>
          <w:lang w:val="bg-BG"/>
        </w:rPr>
        <w:t xml:space="preserve"> </w:t>
      </w:r>
      <w:r w:rsidRPr="005119AE">
        <w:rPr>
          <w:rFonts w:ascii="Verdana" w:hAnsi="Verdana"/>
          <w:spacing w:val="-6"/>
          <w:sz w:val="20"/>
          <w:szCs w:val="20"/>
          <w:lang w:val="bg-BG"/>
        </w:rPr>
        <w:t xml:space="preserve"> </w:t>
      </w:r>
      <w:r>
        <w:rPr>
          <w:rFonts w:ascii="Verdana" w:hAnsi="Verdana"/>
          <w:spacing w:val="-6"/>
          <w:sz w:val="20"/>
          <w:szCs w:val="20"/>
          <w:lang w:val="bg-BG"/>
        </w:rPr>
        <w:t xml:space="preserve">№1, №2, №3, №4 </w:t>
      </w:r>
      <w:r w:rsidRPr="005119AE">
        <w:rPr>
          <w:rFonts w:ascii="Verdana" w:hAnsi="Verdana"/>
          <w:spacing w:val="-6"/>
          <w:sz w:val="20"/>
          <w:szCs w:val="20"/>
          <w:lang w:val="bg-BG"/>
        </w:rPr>
        <w:t>за съответната марка МПС. 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за съответната марка и модел МПС.</w:t>
      </w:r>
      <w:r w:rsidRPr="005119AE">
        <w:t xml:space="preserve"> </w:t>
      </w:r>
      <w:r w:rsidRPr="005119AE">
        <w:rPr>
          <w:rFonts w:ascii="Verdana" w:hAnsi="Verdana"/>
          <w:spacing w:val="-6"/>
          <w:sz w:val="20"/>
          <w:szCs w:val="20"/>
          <w:lang w:val="bg-BG"/>
        </w:rPr>
        <w:t>Предложеният от участника процент отстъпка в Ценов</w:t>
      </w:r>
      <w:r>
        <w:rPr>
          <w:rFonts w:ascii="Verdana" w:hAnsi="Verdana"/>
          <w:spacing w:val="-6"/>
          <w:sz w:val="20"/>
          <w:szCs w:val="20"/>
          <w:lang w:val="bg-BG"/>
        </w:rPr>
        <w:t>ите</w:t>
      </w:r>
      <w:r w:rsidRPr="005119AE">
        <w:rPr>
          <w:rFonts w:ascii="Verdana" w:hAnsi="Verdana"/>
          <w:spacing w:val="-6"/>
          <w:sz w:val="20"/>
          <w:szCs w:val="20"/>
          <w:lang w:val="bg-BG"/>
        </w:rPr>
        <w:t xml:space="preserve"> таблиц</w:t>
      </w:r>
      <w:r>
        <w:rPr>
          <w:rFonts w:ascii="Verdana" w:hAnsi="Verdana"/>
          <w:spacing w:val="-6"/>
          <w:sz w:val="20"/>
          <w:szCs w:val="20"/>
          <w:lang w:val="bg-BG"/>
        </w:rPr>
        <w:t xml:space="preserve">и </w:t>
      </w:r>
      <w:r w:rsidRPr="005119AE">
        <w:rPr>
          <w:rFonts w:ascii="Verdana" w:hAnsi="Verdana"/>
          <w:spacing w:val="-6"/>
          <w:sz w:val="20"/>
          <w:szCs w:val="20"/>
          <w:lang w:val="bg-BG"/>
        </w:rPr>
        <w:t>трябва да бъде положително число</w:t>
      </w:r>
      <w:r>
        <w:rPr>
          <w:rFonts w:ascii="Verdana" w:hAnsi="Verdana"/>
          <w:spacing w:val="-6"/>
          <w:sz w:val="20"/>
          <w:szCs w:val="20"/>
          <w:lang w:val="bg-BG"/>
        </w:rPr>
        <w:t>,</w:t>
      </w:r>
    </w:p>
    <w:p w14:paraId="0AE8EAFD" w14:textId="77777777" w:rsidR="002617EB" w:rsidRPr="005119AE" w:rsidRDefault="002617EB" w:rsidP="00DF595A">
      <w:pPr>
        <w:numPr>
          <w:ilvl w:val="0"/>
          <w:numId w:val="36"/>
        </w:numPr>
        <w:spacing w:before="120" w:after="120"/>
        <w:jc w:val="both"/>
        <w:rPr>
          <w:rFonts w:ascii="Verdana" w:hAnsi="Verdana"/>
          <w:spacing w:val="-6"/>
          <w:sz w:val="20"/>
          <w:szCs w:val="20"/>
          <w:lang w:val="bg-BG"/>
        </w:rPr>
      </w:pPr>
      <w:r w:rsidRPr="005119AE">
        <w:rPr>
          <w:rFonts w:ascii="Verdana" w:hAnsi="Verdana"/>
          <w:spacing w:val="-6"/>
          <w:sz w:val="20"/>
          <w:szCs w:val="20"/>
          <w:lang w:val="bg-BG"/>
        </w:rPr>
        <w:t xml:space="preserve">„марка на резервната част и консуматива”, </w:t>
      </w:r>
    </w:p>
    <w:p w14:paraId="248BA3CF" w14:textId="77777777" w:rsidR="002617EB" w:rsidRPr="005119AE" w:rsidRDefault="002617EB" w:rsidP="00DF595A">
      <w:pPr>
        <w:numPr>
          <w:ilvl w:val="0"/>
          <w:numId w:val="36"/>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„каталожна цена в лева без ДДС (А)”,</w:t>
      </w:r>
    </w:p>
    <w:p w14:paraId="1C180302" w14:textId="77777777" w:rsidR="002617EB" w:rsidRPr="005119AE" w:rsidRDefault="002617EB" w:rsidP="00DF595A">
      <w:pPr>
        <w:numPr>
          <w:ilvl w:val="0"/>
          <w:numId w:val="36"/>
        </w:numPr>
        <w:spacing w:before="120" w:after="120"/>
        <w:jc w:val="both"/>
        <w:rPr>
          <w:rFonts w:ascii="Verdana" w:hAnsi="Verdana"/>
          <w:spacing w:val="-6"/>
          <w:sz w:val="20"/>
          <w:szCs w:val="20"/>
          <w:lang w:val="bg-BG"/>
        </w:rPr>
      </w:pPr>
      <w:r w:rsidRPr="005119AE">
        <w:rPr>
          <w:rFonts w:ascii="Verdana" w:hAnsi="Verdana"/>
          <w:spacing w:val="-6"/>
          <w:sz w:val="20"/>
          <w:szCs w:val="20"/>
          <w:lang w:val="bg-BG"/>
        </w:rPr>
        <w:t>„крайна цена в лева, без ДДС А-(A*B)”. Участникът попълва каталожната цена на резервната част и консуматива, намалена с предложения процент отстъпка.</w:t>
      </w:r>
    </w:p>
    <w:p w14:paraId="60383027" w14:textId="77777777" w:rsidR="002617EB" w:rsidRPr="00322A71" w:rsidRDefault="002617EB" w:rsidP="00DF595A">
      <w:pPr>
        <w:numPr>
          <w:ilvl w:val="0"/>
          <w:numId w:val="36"/>
        </w:numPr>
        <w:spacing w:before="120" w:after="120"/>
        <w:jc w:val="both"/>
        <w:rPr>
          <w:rFonts w:ascii="Verdana" w:hAnsi="Verdana"/>
          <w:spacing w:val="-6"/>
          <w:sz w:val="20"/>
          <w:szCs w:val="20"/>
          <w:lang w:val="bg-BG"/>
        </w:rPr>
      </w:pPr>
      <w:r>
        <w:rPr>
          <w:rFonts w:ascii="Verdana" w:hAnsi="Verdana"/>
          <w:spacing w:val="-6"/>
          <w:sz w:val="20"/>
          <w:szCs w:val="20"/>
          <w:lang w:val="bg-BG"/>
        </w:rPr>
        <w:t>„</w:t>
      </w:r>
      <w:r w:rsidRPr="00322A71">
        <w:rPr>
          <w:rFonts w:ascii="Verdana" w:hAnsi="Verdana"/>
          <w:spacing w:val="-6"/>
          <w:sz w:val="20"/>
          <w:szCs w:val="20"/>
          <w:lang w:val="bg-BG"/>
        </w:rPr>
        <w:t xml:space="preserve">обща стойност на резервните части и консумативи” за съответния </w:t>
      </w:r>
      <w:r w:rsidRPr="00BC00F1">
        <w:rPr>
          <w:rFonts w:ascii="Verdana" w:hAnsi="Verdana"/>
          <w:b/>
          <w:spacing w:val="-6"/>
          <w:sz w:val="20"/>
          <w:szCs w:val="20"/>
          <w:u w:val="single"/>
          <w:lang w:val="bg-BG"/>
        </w:rPr>
        <w:t>модел МПС</w:t>
      </w:r>
      <w:r w:rsidRPr="00322A71">
        <w:rPr>
          <w:rFonts w:ascii="Verdana" w:hAnsi="Verdana"/>
          <w:spacing w:val="-6"/>
          <w:sz w:val="20"/>
          <w:szCs w:val="20"/>
          <w:lang w:val="bg-BG"/>
        </w:rPr>
        <w:t xml:space="preserve">, която представлява сбора на всички клетки „крайна цена в лева, без ДДС А-(A*B)” за съответния </w:t>
      </w:r>
      <w:r w:rsidRPr="00322A71">
        <w:rPr>
          <w:rFonts w:ascii="Verdana" w:hAnsi="Verdana"/>
          <w:b/>
          <w:spacing w:val="-6"/>
          <w:sz w:val="20"/>
          <w:szCs w:val="20"/>
          <w:u w:val="single"/>
          <w:lang w:val="bg-BG"/>
        </w:rPr>
        <w:t>модел МПС</w:t>
      </w:r>
      <w:r w:rsidRPr="00322A71">
        <w:rPr>
          <w:rFonts w:ascii="Verdana" w:hAnsi="Verdana"/>
          <w:spacing w:val="-6"/>
          <w:sz w:val="20"/>
          <w:szCs w:val="20"/>
          <w:lang w:val="bg-BG"/>
        </w:rPr>
        <w:t>.</w:t>
      </w:r>
    </w:p>
    <w:p w14:paraId="669C2C7F" w14:textId="52D23D58" w:rsidR="002617EB" w:rsidRPr="005119AE" w:rsidRDefault="002617EB" w:rsidP="00DF595A">
      <w:pPr>
        <w:numPr>
          <w:ilvl w:val="0"/>
          <w:numId w:val="36"/>
        </w:numPr>
        <w:spacing w:before="120" w:after="120"/>
        <w:jc w:val="both"/>
        <w:rPr>
          <w:rFonts w:ascii="Verdana" w:hAnsi="Verdana"/>
          <w:spacing w:val="-6"/>
          <w:sz w:val="20"/>
          <w:szCs w:val="20"/>
          <w:lang w:val="bg-BG"/>
        </w:rPr>
      </w:pPr>
      <w:r w:rsidRPr="00322A71">
        <w:rPr>
          <w:rFonts w:ascii="Verdana" w:hAnsi="Verdana"/>
          <w:spacing w:val="-6"/>
          <w:sz w:val="20"/>
          <w:szCs w:val="20"/>
          <w:lang w:val="bg-BG"/>
        </w:rPr>
        <w:t>„обща стойност на резервните ча</w:t>
      </w:r>
      <w:r>
        <w:rPr>
          <w:rFonts w:ascii="Verdana" w:hAnsi="Verdana"/>
          <w:spacing w:val="-6"/>
          <w:sz w:val="20"/>
          <w:szCs w:val="20"/>
          <w:lang w:val="bg-BG"/>
        </w:rPr>
        <w:t xml:space="preserve">сти и консумативи” </w:t>
      </w:r>
      <w:r w:rsidRPr="00322A71">
        <w:rPr>
          <w:rFonts w:ascii="Verdana" w:hAnsi="Verdana"/>
          <w:spacing w:val="-6"/>
          <w:sz w:val="20"/>
          <w:szCs w:val="20"/>
          <w:lang w:val="bg-BG"/>
        </w:rPr>
        <w:t xml:space="preserve">в края на всяка от </w:t>
      </w:r>
      <w:r>
        <w:rPr>
          <w:rFonts w:ascii="Verdana" w:hAnsi="Verdana"/>
          <w:spacing w:val="-6"/>
          <w:sz w:val="20"/>
          <w:szCs w:val="20"/>
          <w:lang w:val="bg-BG"/>
        </w:rPr>
        <w:t>Ц</w:t>
      </w:r>
      <w:r w:rsidRPr="00322A71">
        <w:rPr>
          <w:rFonts w:ascii="Verdana" w:hAnsi="Verdana"/>
          <w:spacing w:val="-6"/>
          <w:sz w:val="20"/>
          <w:szCs w:val="20"/>
          <w:lang w:val="bg-BG"/>
        </w:rPr>
        <w:t xml:space="preserve">еновите таблици, която представлява сбора на всички клетки обща стойност на резервните части и консумативи” за съответния </w:t>
      </w:r>
      <w:r w:rsidRPr="00BC00F1">
        <w:rPr>
          <w:rFonts w:ascii="Verdana" w:hAnsi="Verdana"/>
          <w:b/>
          <w:spacing w:val="-6"/>
          <w:sz w:val="20"/>
          <w:szCs w:val="20"/>
          <w:u w:val="single"/>
          <w:lang w:val="bg-BG"/>
        </w:rPr>
        <w:t>модел МПС</w:t>
      </w:r>
    </w:p>
    <w:p w14:paraId="1063E64C" w14:textId="77777777" w:rsidR="002617EB" w:rsidRPr="0044414E" w:rsidRDefault="002617EB" w:rsidP="002617EB">
      <w:pPr>
        <w:pStyle w:val="ListParagraph"/>
        <w:ind w:left="3544"/>
        <w:jc w:val="both"/>
        <w:rPr>
          <w:rFonts w:ascii="Verdana" w:hAnsi="Verdana"/>
          <w:bCs/>
          <w:sz w:val="20"/>
          <w:szCs w:val="20"/>
          <w:lang w:val="bg-BG"/>
        </w:rPr>
      </w:pPr>
    </w:p>
    <w:p w14:paraId="6386A323" w14:textId="35A599D5" w:rsidR="002617EB" w:rsidRPr="00C20138" w:rsidRDefault="002617EB" w:rsidP="002617EB">
      <w:pPr>
        <w:keepLines/>
        <w:numPr>
          <w:ilvl w:val="3"/>
          <w:numId w:val="11"/>
        </w:numPr>
        <w:spacing w:before="120" w:after="120"/>
        <w:ind w:left="3544"/>
        <w:jc w:val="both"/>
        <w:rPr>
          <w:rFonts w:ascii="Verdana" w:hAnsi="Verdana"/>
          <w:b/>
          <w:bCs/>
          <w:sz w:val="20"/>
          <w:szCs w:val="20"/>
          <w:lang w:val="bg-BG"/>
        </w:rPr>
      </w:pPr>
      <w:r>
        <w:rPr>
          <w:rFonts w:ascii="Verdana" w:hAnsi="Verdana"/>
          <w:sz w:val="20"/>
          <w:szCs w:val="20"/>
          <w:lang w:val="bg-BG"/>
        </w:rPr>
        <w:t>Отстъпката</w:t>
      </w:r>
      <w:r w:rsidRPr="007340CC">
        <w:rPr>
          <w:rFonts w:ascii="Verdana" w:hAnsi="Verdana"/>
          <w:sz w:val="20"/>
          <w:szCs w:val="20"/>
          <w:lang w:val="bg-BG"/>
        </w:rPr>
        <w:t xml:space="preserve"> на участника, избран за изпълнител, ще </w:t>
      </w:r>
      <w:r>
        <w:rPr>
          <w:rFonts w:ascii="Verdana" w:hAnsi="Verdana"/>
          <w:sz w:val="20"/>
          <w:szCs w:val="20"/>
          <w:lang w:val="bg-BG"/>
        </w:rPr>
        <w:t>е</w:t>
      </w:r>
      <w:r w:rsidRPr="007340CC">
        <w:rPr>
          <w:rFonts w:ascii="Verdana" w:hAnsi="Verdana"/>
          <w:sz w:val="20"/>
          <w:szCs w:val="20"/>
          <w:lang w:val="bg-BG"/>
        </w:rPr>
        <w:t xml:space="preserve"> постоянн</w:t>
      </w:r>
      <w:r>
        <w:rPr>
          <w:rFonts w:ascii="Verdana" w:hAnsi="Verdana"/>
          <w:sz w:val="20"/>
          <w:szCs w:val="20"/>
          <w:lang w:val="bg-BG"/>
        </w:rPr>
        <w:t>а</w:t>
      </w:r>
      <w:r w:rsidRPr="007340CC">
        <w:rPr>
          <w:rFonts w:ascii="Verdana" w:hAnsi="Verdana"/>
          <w:sz w:val="20"/>
          <w:szCs w:val="20"/>
          <w:lang w:val="bg-BG"/>
        </w:rPr>
        <w:t xml:space="preserve"> за срока на Договора, освен ако не е предвидено друго в проекта на договор и ЗОП.</w:t>
      </w:r>
    </w:p>
    <w:p w14:paraId="48B0A7FD" w14:textId="77777777" w:rsidR="002617EB" w:rsidRPr="007340CC" w:rsidRDefault="002617EB" w:rsidP="002617EB">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13AE2B8" w14:textId="77777777" w:rsidR="00662F2B" w:rsidRPr="000867ED" w:rsidRDefault="00662F2B" w:rsidP="0020781E">
      <w:pPr>
        <w:tabs>
          <w:tab w:val="left" w:pos="1260"/>
        </w:tabs>
        <w:spacing w:before="90" w:after="90"/>
        <w:ind w:left="567"/>
        <w:jc w:val="both"/>
        <w:rPr>
          <w:rFonts w:ascii="Verdana" w:hAnsi="Verdana"/>
          <w:sz w:val="20"/>
          <w:szCs w:val="20"/>
          <w:lang w:val="bg-BG"/>
        </w:rPr>
      </w:pP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lastRenderedPageBreak/>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2" w14:textId="39B2571B" w:rsidR="00160DD5" w:rsidRPr="005A06EB" w:rsidRDefault="00160DD5" w:rsidP="00160DD5">
      <w:pPr>
        <w:keepLines/>
        <w:spacing w:before="120" w:after="120"/>
        <w:ind w:left="539" w:firstLine="708"/>
        <w:jc w:val="both"/>
        <w:rPr>
          <w:rFonts w:ascii="Verdana" w:hAnsi="Verdana" w:cs="Tahoma"/>
          <w:i/>
          <w:color w:val="000000"/>
          <w:sz w:val="20"/>
          <w:szCs w:val="20"/>
          <w:lang w:val="bg-BG"/>
        </w:rPr>
      </w:pP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43CE5E4A"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p>
    <w:p w14:paraId="6016C36E" w14:textId="68FE10E2" w:rsidR="002617EB" w:rsidRDefault="002617EB" w:rsidP="002617EB">
      <w:pPr>
        <w:widowControl w:val="0"/>
        <w:tabs>
          <w:tab w:val="left" w:pos="1134"/>
        </w:tabs>
        <w:spacing w:before="90" w:after="90"/>
        <w:jc w:val="both"/>
        <w:rPr>
          <w:rFonts w:ascii="Verdana" w:hAnsi="Verdana"/>
          <w:bCs/>
          <w:color w:val="000000" w:themeColor="text1"/>
          <w:sz w:val="20"/>
          <w:szCs w:val="20"/>
          <w:lang w:val="bg-BG"/>
        </w:rPr>
      </w:pPr>
      <w:r w:rsidRPr="00C329C3">
        <w:rPr>
          <w:rFonts w:ascii="Verdana" w:hAnsi="Verdana"/>
          <w:b/>
          <w:bCs/>
          <w:color w:val="000000" w:themeColor="text1"/>
          <w:sz w:val="20"/>
          <w:szCs w:val="20"/>
          <w:lang w:val="bg-BG"/>
        </w:rPr>
        <w:t xml:space="preserve"> Методика за оценка:</w:t>
      </w:r>
      <w:r w:rsidRPr="00C329C3">
        <w:rPr>
          <w:rFonts w:ascii="Verdana" w:hAnsi="Verdana"/>
          <w:bCs/>
          <w:color w:val="000000" w:themeColor="text1"/>
          <w:sz w:val="20"/>
          <w:szCs w:val="20"/>
          <w:lang w:val="bg-BG"/>
        </w:rPr>
        <w:t xml:space="preserve"> Оценяват се </w:t>
      </w:r>
      <w:r>
        <w:rPr>
          <w:rFonts w:ascii="Verdana" w:hAnsi="Verdana"/>
          <w:bCs/>
          <w:color w:val="000000" w:themeColor="text1"/>
          <w:sz w:val="20"/>
          <w:szCs w:val="20"/>
          <w:lang w:val="bg-BG"/>
        </w:rPr>
        <w:t>сбора</w:t>
      </w:r>
      <w:r w:rsidRPr="00C329C3">
        <w:rPr>
          <w:rFonts w:ascii="Verdana" w:hAnsi="Verdana"/>
          <w:bCs/>
          <w:color w:val="000000" w:themeColor="text1"/>
          <w:sz w:val="20"/>
          <w:szCs w:val="20"/>
          <w:lang w:val="bg-BG"/>
        </w:rPr>
        <w:t xml:space="preserve"> на ре</w:t>
      </w:r>
      <w:r>
        <w:rPr>
          <w:rFonts w:ascii="Verdana" w:hAnsi="Verdana"/>
          <w:bCs/>
          <w:color w:val="000000" w:themeColor="text1"/>
          <w:sz w:val="20"/>
          <w:szCs w:val="20"/>
          <w:lang w:val="bg-BG"/>
        </w:rPr>
        <w:t>зултатите от Ценовата таблица №1 , №2, №3, №4</w:t>
      </w:r>
      <w:r w:rsidRPr="00C329C3">
        <w:rPr>
          <w:rFonts w:ascii="Verdana" w:hAnsi="Verdana"/>
          <w:bCs/>
          <w:color w:val="000000" w:themeColor="text1"/>
          <w:sz w:val="20"/>
          <w:szCs w:val="20"/>
          <w:lang w:val="bg-BG"/>
        </w:rPr>
        <w:t xml:space="preserve"> -  клетка „обща стойност на резервните части  и консумативи” за съответните марки МПС от всички Таблици“, която е сбор от всички клетки </w:t>
      </w:r>
      <w:r>
        <w:rPr>
          <w:rFonts w:ascii="Verdana" w:hAnsi="Verdana"/>
          <w:bCs/>
          <w:color w:val="000000" w:themeColor="text1"/>
          <w:sz w:val="20"/>
          <w:szCs w:val="20"/>
          <w:lang w:val="bg-BG"/>
        </w:rPr>
        <w:t>„</w:t>
      </w:r>
      <w:r w:rsidRPr="00965FC6">
        <w:rPr>
          <w:rFonts w:ascii="Verdana" w:hAnsi="Verdana"/>
          <w:bCs/>
          <w:color w:val="000000" w:themeColor="text1"/>
          <w:sz w:val="20"/>
          <w:szCs w:val="20"/>
          <w:lang w:val="bg-BG"/>
        </w:rPr>
        <w:t>Крайна ц</w:t>
      </w:r>
      <w:r>
        <w:rPr>
          <w:rFonts w:ascii="Verdana" w:hAnsi="Verdana"/>
          <w:bCs/>
          <w:color w:val="000000" w:themeColor="text1"/>
          <w:sz w:val="20"/>
          <w:szCs w:val="20"/>
          <w:lang w:val="bg-BG"/>
        </w:rPr>
        <w:t xml:space="preserve">ена в лв. без ДДС (А-(А*Б))“ </w:t>
      </w:r>
      <w:r w:rsidRPr="00C329C3">
        <w:rPr>
          <w:rFonts w:ascii="Verdana" w:hAnsi="Verdana"/>
          <w:bCs/>
          <w:color w:val="000000" w:themeColor="text1"/>
          <w:sz w:val="20"/>
          <w:szCs w:val="20"/>
          <w:lang w:val="bg-BG"/>
        </w:rPr>
        <w:t xml:space="preserve"> за съответната марка  автомобили. Участника с  най-ниска  предложена цена в клетка „об</w:t>
      </w:r>
      <w:r>
        <w:rPr>
          <w:rFonts w:ascii="Verdana" w:hAnsi="Verdana"/>
          <w:bCs/>
          <w:color w:val="000000" w:themeColor="text1"/>
          <w:sz w:val="20"/>
          <w:szCs w:val="20"/>
          <w:lang w:val="bg-BG"/>
        </w:rPr>
        <w:t>ща стойност на резервните части</w:t>
      </w:r>
      <w:r w:rsidRPr="00C329C3">
        <w:rPr>
          <w:rFonts w:ascii="Verdana" w:hAnsi="Verdana"/>
          <w:bCs/>
          <w:color w:val="000000" w:themeColor="text1"/>
          <w:sz w:val="20"/>
          <w:szCs w:val="20"/>
          <w:lang w:val="bg-BG"/>
        </w:rPr>
        <w:t xml:space="preserve"> и консумативи“  за всички марки МПС </w:t>
      </w:r>
      <w:r>
        <w:rPr>
          <w:rFonts w:ascii="Verdana" w:hAnsi="Verdana"/>
          <w:bCs/>
          <w:color w:val="000000" w:themeColor="text1"/>
          <w:sz w:val="20"/>
          <w:szCs w:val="20"/>
          <w:lang w:val="bg-BG"/>
        </w:rPr>
        <w:t xml:space="preserve">от Ценовите таблици </w:t>
      </w:r>
      <w:r w:rsidRPr="00465558">
        <w:rPr>
          <w:rFonts w:ascii="Verdana" w:hAnsi="Verdana"/>
          <w:bCs/>
          <w:color w:val="000000" w:themeColor="text1"/>
          <w:sz w:val="20"/>
          <w:szCs w:val="20"/>
          <w:lang w:val="bg-BG"/>
        </w:rPr>
        <w:t>по</w:t>
      </w:r>
      <w:r>
        <w:rPr>
          <w:rFonts w:ascii="Verdana" w:hAnsi="Verdana"/>
          <w:bCs/>
          <w:color w:val="000000" w:themeColor="text1"/>
          <w:sz w:val="20"/>
          <w:szCs w:val="20"/>
          <w:lang w:val="bg-BG"/>
        </w:rPr>
        <w:t>лучава максималния брой точки 100</w:t>
      </w:r>
      <w:r w:rsidRPr="00465558">
        <w:rPr>
          <w:rFonts w:ascii="Verdana" w:hAnsi="Verdana"/>
          <w:bCs/>
          <w:color w:val="000000" w:themeColor="text1"/>
          <w:sz w:val="20"/>
          <w:szCs w:val="20"/>
          <w:lang w:val="bg-BG"/>
        </w:rPr>
        <w:t xml:space="preserve">. Оценките на всички останали Участници се получават като най-ниската стойност в </w:t>
      </w:r>
      <w:r>
        <w:rPr>
          <w:rFonts w:ascii="Verdana" w:hAnsi="Verdana"/>
          <w:bCs/>
          <w:color w:val="000000" w:themeColor="text1"/>
          <w:sz w:val="20"/>
          <w:szCs w:val="20"/>
          <w:lang w:val="bg-BG"/>
        </w:rPr>
        <w:t xml:space="preserve">клетка </w:t>
      </w:r>
      <w:r w:rsidRPr="00465558">
        <w:rPr>
          <w:rFonts w:ascii="Verdana" w:hAnsi="Verdana"/>
          <w:bCs/>
          <w:color w:val="000000" w:themeColor="text1"/>
          <w:sz w:val="20"/>
          <w:szCs w:val="20"/>
          <w:lang w:val="bg-BG"/>
        </w:rPr>
        <w:t>„обща стойност на резервните части  и консумативи</w:t>
      </w:r>
      <w:r w:rsidRPr="00EA0EDA">
        <w:rPr>
          <w:rFonts w:ascii="Verdana" w:hAnsi="Verdana"/>
          <w:bCs/>
          <w:color w:val="000000" w:themeColor="text1"/>
          <w:sz w:val="20"/>
          <w:szCs w:val="20"/>
          <w:lang w:val="bg-BG"/>
        </w:rPr>
        <w:t xml:space="preserve">“ </w:t>
      </w:r>
      <w:r w:rsidRPr="00465558">
        <w:rPr>
          <w:rFonts w:ascii="Verdana" w:hAnsi="Verdana"/>
          <w:bCs/>
          <w:color w:val="000000" w:themeColor="text1"/>
          <w:sz w:val="20"/>
          <w:szCs w:val="20"/>
          <w:lang w:val="bg-BG"/>
        </w:rPr>
        <w:t xml:space="preserve"> за </w:t>
      </w:r>
      <w:r w:rsidRPr="00EA0EDA">
        <w:rPr>
          <w:rFonts w:ascii="Verdana" w:hAnsi="Verdana"/>
          <w:bCs/>
          <w:color w:val="000000" w:themeColor="text1"/>
          <w:sz w:val="20"/>
          <w:szCs w:val="20"/>
          <w:lang w:val="bg-BG"/>
        </w:rPr>
        <w:t>всички марки МПС от Ценовит</w:t>
      </w:r>
      <w:r w:rsidR="00E265BA">
        <w:rPr>
          <w:rFonts w:ascii="Verdana" w:hAnsi="Verdana"/>
          <w:bCs/>
          <w:color w:val="000000" w:themeColor="text1"/>
          <w:sz w:val="20"/>
          <w:szCs w:val="20"/>
          <w:lang w:val="bg-BG"/>
        </w:rPr>
        <w:t>е таблици</w:t>
      </w:r>
      <w:r w:rsidRPr="00EA0EDA">
        <w:rPr>
          <w:rFonts w:ascii="Verdana" w:hAnsi="Verdana"/>
          <w:bCs/>
          <w:color w:val="000000" w:themeColor="text1"/>
          <w:sz w:val="20"/>
          <w:szCs w:val="20"/>
          <w:lang w:val="bg-BG"/>
        </w:rPr>
        <w:t xml:space="preserve"> </w:t>
      </w:r>
      <w:r w:rsidRPr="00465558">
        <w:rPr>
          <w:rFonts w:ascii="Verdana" w:hAnsi="Verdana"/>
          <w:bCs/>
          <w:color w:val="000000" w:themeColor="text1"/>
          <w:sz w:val="20"/>
          <w:szCs w:val="20"/>
          <w:lang w:val="bg-BG"/>
        </w:rPr>
        <w:t xml:space="preserve"> </w:t>
      </w:r>
      <w:r>
        <w:rPr>
          <w:rFonts w:ascii="Verdana" w:hAnsi="Verdana"/>
          <w:bCs/>
          <w:color w:val="000000" w:themeColor="text1"/>
          <w:sz w:val="20"/>
          <w:szCs w:val="20"/>
          <w:lang w:val="bg-BG"/>
        </w:rPr>
        <w:t>се умножи по 100</w:t>
      </w:r>
      <w:r w:rsidRPr="00465558">
        <w:rPr>
          <w:rFonts w:ascii="Verdana" w:hAnsi="Verdana"/>
          <w:bCs/>
          <w:color w:val="000000" w:themeColor="text1"/>
          <w:sz w:val="20"/>
          <w:szCs w:val="20"/>
          <w:lang w:val="bg-BG"/>
        </w:rPr>
        <w:t xml:space="preserve"> точки, резултатът се раздели на сумата в клетка „обща стойност на резервните части  и консумативи</w:t>
      </w:r>
      <w:r w:rsidRPr="00C329C3">
        <w:rPr>
          <w:rFonts w:ascii="Verdana" w:hAnsi="Verdana"/>
          <w:bCs/>
          <w:color w:val="000000" w:themeColor="text1"/>
          <w:sz w:val="20"/>
          <w:szCs w:val="20"/>
          <w:lang w:val="bg-BG"/>
        </w:rPr>
        <w:t>“  за всички марки МПС от Ценовит</w:t>
      </w:r>
      <w:r w:rsidR="00E265BA">
        <w:rPr>
          <w:rFonts w:ascii="Verdana" w:hAnsi="Verdana"/>
          <w:bCs/>
          <w:color w:val="000000" w:themeColor="text1"/>
          <w:sz w:val="20"/>
          <w:szCs w:val="20"/>
          <w:lang w:val="bg-BG"/>
        </w:rPr>
        <w:t>е таблици</w:t>
      </w:r>
      <w:r w:rsidRPr="00465558">
        <w:rPr>
          <w:rFonts w:ascii="Verdana" w:hAnsi="Verdana"/>
          <w:bCs/>
          <w:color w:val="000000" w:themeColor="text1"/>
          <w:sz w:val="20"/>
          <w:szCs w:val="20"/>
          <w:lang w:val="bg-BG"/>
        </w:rPr>
        <w:t xml:space="preserve">   на съответния Участник и частното се закръгли до втория знак след десетичната запетая.</w:t>
      </w:r>
    </w:p>
    <w:p w14:paraId="3D01689C" w14:textId="634EC635" w:rsidR="0023460B" w:rsidRDefault="00B42322" w:rsidP="0023460B">
      <w:pPr>
        <w:keepLines/>
        <w:spacing w:before="120" w:after="120"/>
        <w:ind w:left="2136"/>
        <w:jc w:val="both"/>
        <w:rPr>
          <w:rFonts w:ascii="Verdana" w:hAnsi="Verdana" w:cs="Arial"/>
          <w:bCs/>
          <w:sz w:val="20"/>
          <w:szCs w:val="20"/>
          <w:lang w:val="bg-BG"/>
        </w:rPr>
      </w:pPr>
      <w:r w:rsidRPr="00B42322">
        <w:rPr>
          <w:rFonts w:ascii="Verdana" w:hAnsi="Verdana" w:cs="Arial"/>
          <w:bCs/>
          <w:sz w:val="20"/>
          <w:szCs w:val="20"/>
          <w:lang w:val="bg-BG"/>
        </w:rPr>
        <w:t>.</w:t>
      </w:r>
    </w:p>
    <w:p w14:paraId="472624CD" w14:textId="3FCDFFA5"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lastRenderedPageBreak/>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56B17ACF" w14:textId="77777777" w:rsidR="00C96A6A" w:rsidRPr="00C96A6A" w:rsidRDefault="00C96A6A" w:rsidP="00C96A6A">
      <w:pPr>
        <w:keepLines/>
        <w:numPr>
          <w:ilvl w:val="1"/>
          <w:numId w:val="11"/>
        </w:numPr>
        <w:spacing w:before="120" w:after="120"/>
        <w:jc w:val="both"/>
        <w:rPr>
          <w:rFonts w:ascii="Verdana" w:hAnsi="Verdana" w:cs="Tahoma"/>
          <w:color w:val="000000"/>
          <w:sz w:val="20"/>
          <w:szCs w:val="20"/>
          <w:lang w:val="bg-BG"/>
        </w:rPr>
      </w:pPr>
      <w:r w:rsidRPr="00C96A6A">
        <w:rPr>
          <w:rFonts w:ascii="Verdana" w:hAnsi="Verdana" w:cs="Tahoma"/>
          <w:color w:val="000000"/>
          <w:sz w:val="20"/>
          <w:szCs w:val="20"/>
          <w:lang w:val="bg-BG"/>
        </w:rPr>
        <w:t>За доказване на поставените изисквания за технически и професионални способности участникът представя:</w:t>
      </w:r>
    </w:p>
    <w:p w14:paraId="71C12B57" w14:textId="32DA7D60" w:rsidR="00C96A6A" w:rsidRPr="00BB42A4" w:rsidRDefault="00C96A6A" w:rsidP="00BB42A4">
      <w:pPr>
        <w:pStyle w:val="ListParagraph"/>
        <w:keepLines/>
        <w:numPr>
          <w:ilvl w:val="2"/>
          <w:numId w:val="11"/>
        </w:numPr>
        <w:spacing w:before="120" w:after="120"/>
        <w:jc w:val="both"/>
        <w:rPr>
          <w:rFonts w:ascii="Verdana" w:hAnsi="Verdana" w:cs="Tahoma"/>
          <w:color w:val="000000"/>
          <w:sz w:val="20"/>
          <w:szCs w:val="20"/>
          <w:lang w:val="bg-BG"/>
        </w:rPr>
      </w:pPr>
      <w:r w:rsidRPr="00BB42A4">
        <w:rPr>
          <w:rFonts w:ascii="Verdana" w:hAnsi="Verdana" w:cs="Tahoma"/>
          <w:color w:val="000000"/>
          <w:sz w:val="20"/>
          <w:szCs w:val="20"/>
          <w:lang w:val="bg-BG"/>
        </w:rPr>
        <w:t>За д</w:t>
      </w:r>
      <w:r w:rsidR="00EF16ED" w:rsidRPr="00EF16ED">
        <w:rPr>
          <w:rFonts w:ascii="Verdana" w:hAnsi="Verdana" w:cs="Tahoma"/>
          <w:color w:val="000000"/>
          <w:sz w:val="20"/>
          <w:szCs w:val="20"/>
          <w:lang w:val="bg-BG"/>
        </w:rPr>
        <w:t>екларираните от списъка по т. 1</w:t>
      </w:r>
      <w:r w:rsidR="00EF16ED">
        <w:rPr>
          <w:rFonts w:ascii="Verdana" w:hAnsi="Verdana" w:cs="Tahoma"/>
          <w:color w:val="000000"/>
          <w:sz w:val="20"/>
          <w:szCs w:val="20"/>
          <w:lang w:val="bg-BG"/>
        </w:rPr>
        <w:t>6</w:t>
      </w:r>
      <w:r w:rsidRPr="00BB42A4">
        <w:rPr>
          <w:rFonts w:ascii="Verdana" w:hAnsi="Verdana" w:cs="Tahoma"/>
          <w:color w:val="000000"/>
          <w:sz w:val="20"/>
          <w:szCs w:val="20"/>
          <w:lang w:val="bg-BG"/>
        </w:rPr>
        <w:t xml:space="preserve">.3.1.1 доставки, Участникът следва да представи доказателства за извършените доставки. </w:t>
      </w:r>
    </w:p>
    <w:p w14:paraId="5DB63978" w14:textId="77777777" w:rsidR="00C96A6A" w:rsidRDefault="00C96A6A" w:rsidP="00BB42A4">
      <w:pPr>
        <w:keepLines/>
        <w:spacing w:before="120" w:after="120"/>
        <w:ind w:left="2136"/>
        <w:jc w:val="both"/>
        <w:rPr>
          <w:rFonts w:ascii="Verdana" w:hAnsi="Verdana" w:cs="Tahoma"/>
          <w:color w:val="000000"/>
          <w:sz w:val="20"/>
          <w:szCs w:val="20"/>
          <w:lang w:val="bg-BG"/>
        </w:rPr>
      </w:pPr>
    </w:p>
    <w:p w14:paraId="472624E2" w14:textId="223EC91E" w:rsidR="003E21F2" w:rsidRP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6C1AA484" w14:textId="16B45528" w:rsidR="000A6802" w:rsidRPr="000A6802" w:rsidRDefault="000A6802" w:rsidP="000A6802">
      <w:pPr>
        <w:keepNext/>
        <w:spacing w:before="240" w:after="60"/>
        <w:jc w:val="center"/>
        <w:outlineLvl w:val="0"/>
        <w:rPr>
          <w:rFonts w:ascii="Verdana" w:hAnsi="Verdana" w:cs="Arial"/>
          <w:b/>
          <w:bCs/>
          <w:kern w:val="32"/>
          <w:sz w:val="20"/>
          <w:szCs w:val="20"/>
          <w:lang w:val="bg-BG"/>
        </w:rPr>
      </w:pPr>
      <w:bookmarkStart w:id="17" w:name="_Ref534250083"/>
      <w:r w:rsidRPr="000A6802">
        <w:rPr>
          <w:rFonts w:ascii="Verdana" w:hAnsi="Verdana" w:cs="Arial"/>
          <w:b/>
          <w:bCs/>
          <w:kern w:val="32"/>
          <w:sz w:val="20"/>
          <w:szCs w:val="20"/>
          <w:lang w:val="bg-BG"/>
        </w:rPr>
        <w:lastRenderedPageBreak/>
        <w:t>ПРОЕКТО - ДОГОВОР</w:t>
      </w:r>
    </w:p>
    <w:p w14:paraId="09F854C7" w14:textId="5F5E66EE" w:rsidR="00E265BA" w:rsidRPr="002F36EE" w:rsidRDefault="00E265BA" w:rsidP="00E265BA">
      <w:pPr>
        <w:keepLines/>
        <w:spacing w:after="240"/>
        <w:jc w:val="center"/>
        <w:rPr>
          <w:rFonts w:ascii="Verdana" w:hAnsi="Verdana"/>
          <w:b/>
          <w:bCs/>
          <w:sz w:val="20"/>
          <w:szCs w:val="20"/>
          <w:lang w:val="bg-BG"/>
        </w:rPr>
      </w:pPr>
      <w:r w:rsidRPr="002F36EE">
        <w:rPr>
          <w:rFonts w:ascii="Verdana" w:hAnsi="Verdana"/>
          <w:b/>
          <w:bCs/>
          <w:sz w:val="20"/>
          <w:szCs w:val="20"/>
          <w:lang w:val="bg-BG"/>
        </w:rPr>
        <w:t xml:space="preserve"> „</w:t>
      </w:r>
      <w:r>
        <w:rPr>
          <w:rFonts w:ascii="Verdana" w:hAnsi="Verdana"/>
          <w:b/>
          <w:sz w:val="20"/>
          <w:szCs w:val="20"/>
          <w:lang w:val="bg-BG"/>
        </w:rPr>
        <w:t>Доставка на резервни части и консумативи за МПС</w:t>
      </w:r>
      <w:r w:rsidRPr="002F36EE">
        <w:rPr>
          <w:rFonts w:ascii="Verdana" w:hAnsi="Verdana"/>
          <w:b/>
          <w:bCs/>
          <w:sz w:val="20"/>
          <w:szCs w:val="20"/>
          <w:lang w:val="bg-BG"/>
        </w:rPr>
        <w:t>“</w:t>
      </w:r>
    </w:p>
    <w:p w14:paraId="2288F783" w14:textId="77777777" w:rsidR="00E265BA" w:rsidRPr="00815B8B" w:rsidRDefault="00E265BA" w:rsidP="00E265BA">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7B8C227F" w14:textId="3E296D9F" w:rsidR="00E265BA" w:rsidRPr="00815B8B" w:rsidRDefault="00E265BA" w:rsidP="00E265BA">
      <w:pPr>
        <w:keepLines/>
        <w:spacing w:after="240"/>
        <w:jc w:val="both"/>
        <w:rPr>
          <w:rFonts w:ascii="Verdana" w:hAnsi="Verdana"/>
          <w:b/>
          <w:bCs/>
          <w:sz w:val="20"/>
          <w:szCs w:val="20"/>
          <w:lang w:val="bg-BG"/>
        </w:rPr>
      </w:pPr>
      <w:r w:rsidRPr="00815B8B">
        <w:rPr>
          <w:rFonts w:ascii="Verdana" w:hAnsi="Verdana"/>
          <w:b/>
          <w:bCs/>
          <w:sz w:val="20"/>
          <w:szCs w:val="20"/>
          <w:lang w:val="bg-BG"/>
        </w:rPr>
        <w:t>Настоящият договор се сключи на ........................, в г</w:t>
      </w:r>
      <w:r>
        <w:rPr>
          <w:rFonts w:ascii="Verdana" w:hAnsi="Verdana"/>
          <w:b/>
          <w:bCs/>
          <w:sz w:val="20"/>
          <w:szCs w:val="20"/>
          <w:lang w:val="bg-BG"/>
        </w:rPr>
        <w:t>р. София на основание Решение СН</w:t>
      </w:r>
      <w:r w:rsidRPr="00815B8B">
        <w:rPr>
          <w:rFonts w:ascii="Verdana" w:hAnsi="Verdana"/>
          <w:b/>
          <w:bCs/>
          <w:sz w:val="20"/>
          <w:szCs w:val="20"/>
          <w:lang w:val="bg-BG"/>
        </w:rPr>
        <w:t xml:space="preserve">-.................../....................... </w:t>
      </w:r>
      <w:r>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Pr>
          <w:rFonts w:ascii="Verdana" w:hAnsi="Verdana"/>
          <w:b/>
          <w:bCs/>
          <w:sz w:val="20"/>
          <w:szCs w:val="20"/>
          <w:lang w:val="bg-BG"/>
        </w:rPr>
        <w:t xml:space="preserve">ТТ001898 </w:t>
      </w:r>
      <w:r w:rsidRPr="00856D47">
        <w:rPr>
          <w:rFonts w:ascii="Verdana" w:hAnsi="Verdana"/>
          <w:b/>
          <w:bCs/>
          <w:sz w:val="20"/>
          <w:szCs w:val="20"/>
          <w:lang w:val="bg-BG"/>
        </w:rPr>
        <w:t>„</w:t>
      </w:r>
      <w:r>
        <w:rPr>
          <w:rFonts w:ascii="Verdana" w:hAnsi="Verdana"/>
          <w:b/>
          <w:sz w:val="20"/>
          <w:szCs w:val="20"/>
          <w:lang w:val="bg-BG"/>
        </w:rPr>
        <w:t>Доставка на резервни части и консумативи за МПС</w:t>
      </w:r>
      <w:r w:rsidRPr="00856D47">
        <w:rPr>
          <w:rFonts w:ascii="Verdana" w:hAnsi="Verdana"/>
          <w:b/>
          <w:bCs/>
          <w:sz w:val="20"/>
          <w:szCs w:val="20"/>
          <w:lang w:val="bg-BG"/>
        </w:rPr>
        <w:t>“</w:t>
      </w:r>
      <w:r w:rsidRPr="00815B8B">
        <w:rPr>
          <w:rFonts w:ascii="Verdana" w:hAnsi="Verdana"/>
          <w:sz w:val="20"/>
          <w:szCs w:val="20"/>
          <w:lang w:val="bg-BG"/>
        </w:rPr>
        <w:t xml:space="preserve"> </w:t>
      </w:r>
    </w:p>
    <w:p w14:paraId="4A144E08" w14:textId="77777777" w:rsidR="00E265BA" w:rsidRPr="00815B8B" w:rsidRDefault="00E265BA" w:rsidP="00E265BA">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08027854" w14:textId="77777777" w:rsidR="00E265BA" w:rsidRPr="00815B8B" w:rsidRDefault="00E265BA" w:rsidP="00E265BA">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Pr>
          <w:rFonts w:ascii="Verdana" w:hAnsi="Verdana"/>
          <w:sz w:val="20"/>
          <w:szCs w:val="20"/>
          <w:lang w:val="bg-BG"/>
        </w:rPr>
        <w:t>Васил Борисов Тренев</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61CEE5D0" w14:textId="77777777" w:rsidR="00E265BA" w:rsidRPr="00815B8B" w:rsidRDefault="00E265BA" w:rsidP="00E265BA">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59533859" w14:textId="77777777" w:rsidR="00E265BA" w:rsidRPr="00815B8B" w:rsidRDefault="00E265BA" w:rsidP="00E265BA">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Pr>
          <w:rFonts w:ascii="Verdana" w:hAnsi="Verdana"/>
          <w:b/>
          <w:sz w:val="20"/>
          <w:szCs w:val="20"/>
          <w:lang w:val="bg-BG"/>
        </w:rPr>
        <w:t>Доставчик</w:t>
      </w:r>
      <w:r w:rsidRPr="00815B8B">
        <w:rPr>
          <w:rFonts w:ascii="Verdana" w:hAnsi="Verdana"/>
          <w:b/>
          <w:sz w:val="20"/>
          <w:szCs w:val="20"/>
          <w:lang w:val="bg-BG"/>
        </w:rPr>
        <w:t>.</w:t>
      </w:r>
    </w:p>
    <w:p w14:paraId="68A59BBA" w14:textId="76FC5217" w:rsidR="00E265BA" w:rsidRPr="00815B8B" w:rsidRDefault="00E265BA" w:rsidP="00E265BA">
      <w:pPr>
        <w:keepLines/>
        <w:spacing w:after="240"/>
        <w:jc w:val="both"/>
        <w:rPr>
          <w:rFonts w:ascii="Verdana" w:hAnsi="Verdana"/>
          <w:sz w:val="20"/>
          <w:szCs w:val="20"/>
          <w:lang w:val="bg-BG"/>
        </w:rPr>
      </w:pPr>
      <w:r w:rsidRPr="00815B8B">
        <w:rPr>
          <w:rFonts w:ascii="Verdana" w:hAnsi="Verdana"/>
          <w:bCs/>
          <w:sz w:val="20"/>
          <w:szCs w:val="20"/>
          <w:lang w:val="bg-BG"/>
        </w:rPr>
        <w:t>Въз</w:t>
      </w:r>
      <w:r>
        <w:rPr>
          <w:rFonts w:ascii="Verdana" w:hAnsi="Verdana"/>
          <w:bCs/>
          <w:sz w:val="20"/>
          <w:szCs w:val="20"/>
          <w:lang w:val="bg-BG"/>
        </w:rPr>
        <w:t>ложителят възлага, а Доставчика</w:t>
      </w:r>
      <w:r w:rsidRPr="00815B8B">
        <w:rPr>
          <w:rFonts w:ascii="Verdana" w:hAnsi="Verdana"/>
          <w:bCs/>
          <w:sz w:val="20"/>
          <w:szCs w:val="20"/>
          <w:lang w:val="bg-BG"/>
        </w:rPr>
        <w:t xml:space="preserve"> приема и се задължава да извършва</w:t>
      </w:r>
      <w:r>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Pr="00E659A8">
        <w:rPr>
          <w:rFonts w:ascii="Verdana" w:hAnsi="Verdana"/>
          <w:b/>
          <w:sz w:val="20"/>
          <w:szCs w:val="20"/>
          <w:lang w:val="bg-BG"/>
        </w:rPr>
        <w:t>„</w:t>
      </w:r>
      <w:r>
        <w:rPr>
          <w:rFonts w:ascii="Verdana" w:hAnsi="Verdana"/>
          <w:b/>
          <w:sz w:val="20"/>
          <w:szCs w:val="20"/>
          <w:lang w:val="bg-BG"/>
        </w:rPr>
        <w:t>Доставка на резервни части и консумативи за МПС</w:t>
      </w:r>
      <w:r w:rsidRPr="00856D47">
        <w:rPr>
          <w:rFonts w:ascii="Verdana" w:hAnsi="Verdana"/>
          <w:sz w:val="20"/>
          <w:szCs w:val="20"/>
          <w:lang w:val="bg-BG"/>
        </w:rPr>
        <w:t>“</w:t>
      </w:r>
      <w:r w:rsidRPr="00815B8B">
        <w:rPr>
          <w:rFonts w:ascii="Verdana" w:hAnsi="Verdana"/>
          <w:bCs/>
          <w:sz w:val="20"/>
          <w:szCs w:val="20"/>
          <w:lang w:val="bg-BG"/>
        </w:rPr>
        <w:t xml:space="preserve"> с номер </w:t>
      </w:r>
      <w:r>
        <w:rPr>
          <w:rFonts w:ascii="Verdana" w:hAnsi="Verdana"/>
          <w:b/>
          <w:bCs/>
          <w:sz w:val="20"/>
          <w:szCs w:val="20"/>
          <w:lang w:val="bg-BG"/>
        </w:rPr>
        <w:t>ТТ001898</w:t>
      </w:r>
      <w:r w:rsidRPr="00815B8B">
        <w:rPr>
          <w:rFonts w:ascii="Verdana" w:hAnsi="Verdana"/>
          <w:bCs/>
          <w:sz w:val="20"/>
          <w:szCs w:val="20"/>
          <w:lang w:val="bg-BG"/>
        </w:rPr>
        <w:t xml:space="preserve">, съгласно одобрено от възложителя техническо - финансово предложение на </w:t>
      </w:r>
      <w:r>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34540FE7" w14:textId="77777777" w:rsidR="00E265BA" w:rsidRPr="00815B8B" w:rsidRDefault="00E265BA" w:rsidP="00E265BA">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7F2E8E3" w14:textId="77777777" w:rsidR="00E265BA" w:rsidRPr="00815B8B" w:rsidRDefault="00E265BA" w:rsidP="00DF595A">
      <w:pPr>
        <w:keepLines/>
        <w:numPr>
          <w:ilvl w:val="0"/>
          <w:numId w:val="32"/>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5CDD0961" w14:textId="77777777" w:rsidR="00E265BA" w:rsidRPr="00815B8B" w:rsidRDefault="00E265BA" w:rsidP="00DF595A">
      <w:pPr>
        <w:keepLines/>
        <w:numPr>
          <w:ilvl w:val="0"/>
          <w:numId w:val="32"/>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26BDC1EE" w14:textId="77777777" w:rsidR="00E265BA" w:rsidRPr="00815B8B" w:rsidRDefault="00E265BA" w:rsidP="00DF595A">
      <w:pPr>
        <w:keepLines/>
        <w:numPr>
          <w:ilvl w:val="1"/>
          <w:numId w:val="31"/>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58C58C52" w14:textId="77777777" w:rsidR="00E265BA" w:rsidRPr="00815B8B" w:rsidRDefault="00E265BA" w:rsidP="00DF595A">
      <w:pPr>
        <w:keepLines/>
        <w:numPr>
          <w:ilvl w:val="1"/>
          <w:numId w:val="31"/>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2DA4FCDB" w14:textId="77777777" w:rsidR="00E265BA" w:rsidRPr="00815B8B" w:rsidRDefault="00E265BA" w:rsidP="00DF595A">
      <w:pPr>
        <w:keepLines/>
        <w:numPr>
          <w:ilvl w:val="1"/>
          <w:numId w:val="31"/>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2D8539F2" w14:textId="77777777" w:rsidR="00E265BA" w:rsidRPr="00815B8B" w:rsidRDefault="00E265BA" w:rsidP="00DF595A">
      <w:pPr>
        <w:keepLines/>
        <w:numPr>
          <w:ilvl w:val="1"/>
          <w:numId w:val="31"/>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6B0CD154" w14:textId="287A3C3D" w:rsidR="00E265BA" w:rsidRPr="00815B8B" w:rsidRDefault="00E265BA" w:rsidP="00DF595A">
      <w:pPr>
        <w:keepLines/>
        <w:numPr>
          <w:ilvl w:val="0"/>
          <w:numId w:val="32"/>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приема и се задължава да извършва </w:t>
      </w:r>
      <w:r>
        <w:rPr>
          <w:rFonts w:ascii="Verdana" w:hAnsi="Verdana"/>
          <w:sz w:val="20"/>
          <w:szCs w:val="20"/>
          <w:lang w:val="bg-BG"/>
        </w:rPr>
        <w:t>доставките</w:t>
      </w:r>
      <w:r w:rsidRPr="00815B8B">
        <w:rPr>
          <w:rFonts w:ascii="Verdana" w:hAnsi="Verdana"/>
          <w:sz w:val="20"/>
          <w:szCs w:val="20"/>
          <w:lang w:val="bg-BG"/>
        </w:rPr>
        <w:t xml:space="preserve">, предмет на настоящия Договор, в </w:t>
      </w:r>
      <w:r>
        <w:rPr>
          <w:rFonts w:ascii="Verdana" w:hAnsi="Verdana"/>
          <w:sz w:val="20"/>
          <w:szCs w:val="20"/>
          <w:lang w:val="bg-BG"/>
        </w:rPr>
        <w:t>съответствие с изискванията на д</w:t>
      </w:r>
      <w:r w:rsidRPr="00815B8B">
        <w:rPr>
          <w:rFonts w:ascii="Verdana" w:hAnsi="Verdana"/>
          <w:sz w:val="20"/>
          <w:szCs w:val="20"/>
          <w:lang w:val="bg-BG"/>
        </w:rPr>
        <w:t>оговора.</w:t>
      </w:r>
    </w:p>
    <w:p w14:paraId="65C76A3E" w14:textId="52B7C9AB" w:rsidR="00E265BA" w:rsidRPr="00815B8B" w:rsidRDefault="00E265BA" w:rsidP="00DF595A">
      <w:pPr>
        <w:keepLines/>
        <w:numPr>
          <w:ilvl w:val="0"/>
          <w:numId w:val="32"/>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Pr>
          <w:rFonts w:ascii="Verdana" w:hAnsi="Verdana"/>
          <w:sz w:val="20"/>
          <w:szCs w:val="20"/>
          <w:lang w:val="bg-BG"/>
        </w:rPr>
        <w:t xml:space="preserve"> Доставчика,</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Pr>
          <w:rFonts w:ascii="Verdana" w:hAnsi="Verdana"/>
          <w:sz w:val="20"/>
          <w:szCs w:val="20"/>
          <w:lang w:val="bg-BG"/>
        </w:rPr>
        <w:t xml:space="preserve">Ценовите таблици,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2E43A790" w14:textId="77777777" w:rsidR="00E265BA" w:rsidRPr="00A52E3D" w:rsidRDefault="00E265BA" w:rsidP="00DF595A">
      <w:pPr>
        <w:keepLines/>
        <w:numPr>
          <w:ilvl w:val="0"/>
          <w:numId w:val="32"/>
        </w:numPr>
        <w:tabs>
          <w:tab w:val="left" w:pos="8640"/>
        </w:tabs>
        <w:spacing w:before="120" w:after="120"/>
        <w:jc w:val="both"/>
        <w:rPr>
          <w:rFonts w:ascii="Verdana" w:hAnsi="Verdana"/>
          <w:sz w:val="20"/>
          <w:szCs w:val="20"/>
          <w:lang w:val="bg-BG"/>
        </w:rPr>
      </w:pPr>
      <w:r w:rsidRPr="00A52E3D">
        <w:rPr>
          <w:rFonts w:ascii="Verdana" w:hAnsi="Verdana"/>
          <w:sz w:val="20"/>
          <w:szCs w:val="20"/>
          <w:lang w:val="bg-BG"/>
        </w:rPr>
        <w:t xml:space="preserve">Договорът се сключва за срок от 24 месеца, считано от датата на първата поръчка по договора. </w:t>
      </w:r>
    </w:p>
    <w:p w14:paraId="46E426BC" w14:textId="391CAF18" w:rsidR="00E265BA" w:rsidRPr="00A52E3D" w:rsidRDefault="00E265BA" w:rsidP="00DF595A">
      <w:pPr>
        <w:keepLines/>
        <w:numPr>
          <w:ilvl w:val="1"/>
          <w:numId w:val="32"/>
        </w:numPr>
        <w:tabs>
          <w:tab w:val="left" w:pos="8640"/>
        </w:tabs>
        <w:spacing w:before="120" w:after="120"/>
        <w:jc w:val="both"/>
        <w:rPr>
          <w:rFonts w:ascii="Verdana" w:hAnsi="Verdana"/>
          <w:sz w:val="20"/>
          <w:szCs w:val="20"/>
          <w:lang w:val="bg-BG"/>
        </w:rPr>
      </w:pPr>
      <w:r w:rsidRPr="00A52E3D">
        <w:rPr>
          <w:rFonts w:ascii="Verdana" w:hAnsi="Verdana"/>
          <w:sz w:val="20"/>
          <w:szCs w:val="20"/>
          <w:lang w:val="bg-BG"/>
        </w:rPr>
        <w:t xml:space="preserve">В случай, че до </w:t>
      </w:r>
      <w:r w:rsidRPr="00BB42A4">
        <w:rPr>
          <w:rFonts w:ascii="Verdana" w:hAnsi="Verdana"/>
          <w:sz w:val="20"/>
          <w:szCs w:val="20"/>
          <w:lang w:val="bg-BG"/>
        </w:rPr>
        <w:t xml:space="preserve">дата </w:t>
      </w:r>
      <w:r w:rsidR="00EF16ED" w:rsidRPr="00BB42A4">
        <w:rPr>
          <w:rFonts w:ascii="Verdana" w:hAnsi="Verdana"/>
          <w:sz w:val="20"/>
          <w:szCs w:val="20"/>
          <w:lang w:val="bg-BG"/>
        </w:rPr>
        <w:t>08</w:t>
      </w:r>
      <w:r w:rsidRPr="00BB42A4">
        <w:rPr>
          <w:rFonts w:ascii="Verdana" w:hAnsi="Verdana"/>
          <w:sz w:val="20"/>
          <w:szCs w:val="20"/>
          <w:lang w:val="bg-BG"/>
        </w:rPr>
        <w:t>.0</w:t>
      </w:r>
      <w:r w:rsidR="00EF16ED" w:rsidRPr="00BB42A4">
        <w:rPr>
          <w:rFonts w:ascii="Verdana" w:hAnsi="Verdana"/>
          <w:sz w:val="20"/>
          <w:szCs w:val="20"/>
          <w:lang w:val="bg-BG"/>
        </w:rPr>
        <w:t>1</w:t>
      </w:r>
      <w:r w:rsidRPr="00BB42A4">
        <w:rPr>
          <w:rFonts w:ascii="Verdana" w:hAnsi="Verdana"/>
          <w:sz w:val="20"/>
          <w:szCs w:val="20"/>
          <w:lang w:val="bg-BG"/>
        </w:rPr>
        <w:t>.20</w:t>
      </w:r>
      <w:r w:rsidR="00EF16ED" w:rsidRPr="00BB42A4">
        <w:rPr>
          <w:rFonts w:ascii="Verdana" w:hAnsi="Verdana"/>
          <w:sz w:val="20"/>
          <w:szCs w:val="20"/>
          <w:lang w:val="bg-BG"/>
        </w:rPr>
        <w:t>20</w:t>
      </w:r>
      <w:r w:rsidRPr="00BB42A4">
        <w:rPr>
          <w:rFonts w:ascii="Verdana" w:hAnsi="Verdana"/>
          <w:sz w:val="20"/>
          <w:szCs w:val="20"/>
          <w:lang w:val="bg-BG"/>
        </w:rPr>
        <w:t>г. (крайна дата на предходния договор) не е изпратена поръчка, срокът</w:t>
      </w:r>
      <w:r w:rsidRPr="00A52E3D">
        <w:rPr>
          <w:rFonts w:ascii="Verdana" w:hAnsi="Verdana"/>
          <w:sz w:val="20"/>
          <w:szCs w:val="20"/>
          <w:lang w:val="bg-BG"/>
        </w:rPr>
        <w:t xml:space="preserve"> на договора започва да тече от същата дата.</w:t>
      </w:r>
    </w:p>
    <w:p w14:paraId="39AEE179" w14:textId="77777777" w:rsidR="00E265BA" w:rsidRPr="00F6315E" w:rsidRDefault="00E265BA" w:rsidP="00E265BA">
      <w:pPr>
        <w:keepLines/>
        <w:tabs>
          <w:tab w:val="left" w:pos="8640"/>
        </w:tabs>
        <w:spacing w:before="120" w:after="120"/>
        <w:ind w:left="2133"/>
        <w:jc w:val="both"/>
        <w:rPr>
          <w:rFonts w:ascii="Verdana" w:hAnsi="Verdana"/>
          <w:sz w:val="20"/>
          <w:szCs w:val="20"/>
          <w:lang w:val="bg-BG"/>
        </w:rPr>
      </w:pPr>
      <w:r w:rsidRPr="00A52E3D">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543B7C60" w14:textId="41C6C3F3" w:rsidR="00E265BA" w:rsidRPr="00A176E0" w:rsidRDefault="00E265BA" w:rsidP="00DF595A">
      <w:pPr>
        <w:pStyle w:val="ListParagraph"/>
        <w:numPr>
          <w:ilvl w:val="0"/>
          <w:numId w:val="32"/>
        </w:numPr>
        <w:tabs>
          <w:tab w:val="left" w:pos="8640"/>
        </w:tabs>
        <w:spacing w:after="120"/>
        <w:jc w:val="both"/>
        <w:rPr>
          <w:rFonts w:ascii="Verdana" w:hAnsi="Verdana" w:cs="Arial"/>
          <w:sz w:val="20"/>
          <w:szCs w:val="20"/>
          <w:lang w:val="bg-BG"/>
        </w:rPr>
      </w:pPr>
      <w:r w:rsidRPr="00A176E0">
        <w:rPr>
          <w:rFonts w:ascii="Verdana" w:hAnsi="Verdana"/>
          <w:sz w:val="20"/>
          <w:szCs w:val="20"/>
          <w:lang w:val="bg-BG"/>
        </w:rPr>
        <w:t>Максималната стойност на договора с включени опции</w:t>
      </w:r>
      <w:r w:rsidR="0000508A" w:rsidRPr="00A176E0">
        <w:rPr>
          <w:rFonts w:ascii="Verdana" w:hAnsi="Verdana"/>
          <w:sz w:val="20"/>
          <w:szCs w:val="20"/>
          <w:lang w:val="bg-BG"/>
        </w:rPr>
        <w:t xml:space="preserve"> и подновявания</w:t>
      </w:r>
      <w:r w:rsidRPr="00A176E0">
        <w:rPr>
          <w:rFonts w:ascii="Verdana" w:hAnsi="Verdana"/>
          <w:sz w:val="20"/>
          <w:szCs w:val="20"/>
          <w:lang w:val="bg-BG"/>
        </w:rPr>
        <w:t xml:space="preserve"> е в размер на прогнозната стойност</w:t>
      </w:r>
      <w:r w:rsidRPr="00A176E0">
        <w:rPr>
          <w:rFonts w:ascii="Verdana" w:hAnsi="Verdana"/>
          <w:spacing w:val="-5"/>
          <w:sz w:val="20"/>
          <w:szCs w:val="20"/>
          <w:lang w:val="bg-BG"/>
        </w:rPr>
        <w:t xml:space="preserve">– </w:t>
      </w:r>
      <w:r w:rsidR="00A176E0">
        <w:rPr>
          <w:rFonts w:ascii="Verdana" w:hAnsi="Verdana"/>
          <w:sz w:val="20"/>
          <w:szCs w:val="20"/>
          <w:lang w:val="bg-BG" w:eastAsia="bg-BG"/>
        </w:rPr>
        <w:t>65</w:t>
      </w:r>
      <w:r w:rsidRPr="00A176E0">
        <w:rPr>
          <w:rFonts w:ascii="Verdana" w:hAnsi="Verdana"/>
          <w:sz w:val="20"/>
          <w:szCs w:val="20"/>
          <w:lang w:val="bg-BG" w:eastAsia="bg-BG"/>
        </w:rPr>
        <w:t xml:space="preserve"> 000.00 </w:t>
      </w:r>
      <w:r w:rsidRPr="00A176E0">
        <w:rPr>
          <w:rFonts w:ascii="Verdana" w:hAnsi="Verdana"/>
          <w:spacing w:val="-5"/>
          <w:sz w:val="20"/>
          <w:szCs w:val="20"/>
          <w:lang w:val="bg-BG"/>
        </w:rPr>
        <w:t>лв. без ДДС</w:t>
      </w:r>
      <w:r w:rsidR="00A176E0">
        <w:rPr>
          <w:rFonts w:ascii="Verdana" w:hAnsi="Verdana"/>
          <w:spacing w:val="-5"/>
          <w:sz w:val="20"/>
          <w:szCs w:val="20"/>
          <w:lang w:val="bg-BG"/>
        </w:rPr>
        <w:t>.</w:t>
      </w:r>
    </w:p>
    <w:p w14:paraId="08DECB29" w14:textId="535CF4F4" w:rsidR="00E265BA" w:rsidRPr="0000508A" w:rsidRDefault="00E265BA" w:rsidP="00DF595A">
      <w:pPr>
        <w:keepLines/>
        <w:numPr>
          <w:ilvl w:val="0"/>
          <w:numId w:val="32"/>
        </w:numPr>
        <w:tabs>
          <w:tab w:val="left" w:pos="8640"/>
        </w:tabs>
        <w:spacing w:before="120" w:after="120"/>
        <w:jc w:val="both"/>
        <w:rPr>
          <w:rFonts w:ascii="Verdana" w:hAnsi="Verdana"/>
          <w:sz w:val="20"/>
          <w:szCs w:val="20"/>
          <w:lang w:val="bg-BG"/>
        </w:rPr>
      </w:pPr>
      <w:r w:rsidRPr="00FD104C">
        <w:rPr>
          <w:rFonts w:ascii="Verdana" w:hAnsi="Verdana"/>
          <w:sz w:val="20"/>
          <w:szCs w:val="20"/>
          <w:lang w:val="bg-BG"/>
        </w:rPr>
        <w:lastRenderedPageBreak/>
        <w:t>За срока</w:t>
      </w:r>
      <w:r>
        <w:rPr>
          <w:rFonts w:ascii="Verdana" w:hAnsi="Verdana"/>
          <w:sz w:val="20"/>
          <w:szCs w:val="20"/>
          <w:lang w:val="bg-BG"/>
        </w:rPr>
        <w:t>, посочен в т.5 от настоящия раздел,</w:t>
      </w:r>
      <w:r w:rsidRPr="00FD104C">
        <w:rPr>
          <w:rFonts w:ascii="Verdana" w:hAnsi="Verdana"/>
          <w:sz w:val="20"/>
          <w:szCs w:val="20"/>
          <w:lang w:val="bg-BG"/>
        </w:rPr>
        <w:t xml:space="preserve"> възложителят има право да възлага доставки на прогнозна стойност на договора, без стойността на опциите</w:t>
      </w:r>
      <w:r w:rsidR="0000508A">
        <w:rPr>
          <w:rFonts w:ascii="Verdana" w:hAnsi="Verdana"/>
          <w:sz w:val="20"/>
          <w:szCs w:val="20"/>
          <w:lang w:val="bg-BG"/>
        </w:rPr>
        <w:t xml:space="preserve"> и подновяванията, а именно</w:t>
      </w:r>
      <w:r w:rsidR="00A176E0">
        <w:rPr>
          <w:rFonts w:ascii="Verdana" w:hAnsi="Verdana"/>
          <w:spacing w:val="-5"/>
          <w:sz w:val="20"/>
          <w:szCs w:val="20"/>
          <w:lang w:val="bg-BG"/>
        </w:rPr>
        <w:t xml:space="preserve"> - 50</w:t>
      </w:r>
      <w:r w:rsidRPr="0000508A">
        <w:rPr>
          <w:rFonts w:ascii="Verdana" w:hAnsi="Verdana"/>
          <w:spacing w:val="-5"/>
          <w:sz w:val="20"/>
          <w:szCs w:val="20"/>
          <w:lang w:val="bg-BG"/>
        </w:rPr>
        <w:t xml:space="preserve"> 000,00 лева без ДДС.</w:t>
      </w:r>
    </w:p>
    <w:p w14:paraId="66B05633" w14:textId="77520BF1" w:rsidR="00A176E0" w:rsidRDefault="00A176E0" w:rsidP="00DF595A">
      <w:pPr>
        <w:keepLines/>
        <w:numPr>
          <w:ilvl w:val="0"/>
          <w:numId w:val="32"/>
        </w:numPr>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Подновяване на договора: </w:t>
      </w:r>
      <w:r w:rsidRPr="00A176E0">
        <w:rPr>
          <w:rFonts w:ascii="Verdana" w:eastAsia="Verdana" w:hAnsi="Verdana" w:cs="Verdana"/>
          <w:color w:val="000000"/>
          <w:sz w:val="20"/>
          <w:szCs w:val="20"/>
          <w:lang w:val="ru-RU"/>
        </w:rPr>
        <w:t xml:space="preserve"> 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стойност на подновяването до 7</w:t>
      </w:r>
      <w:r w:rsidRPr="00A176E0">
        <w:rPr>
          <w:rFonts w:ascii="Verdana" w:eastAsia="Verdana" w:hAnsi="Verdana" w:cs="Verdana"/>
          <w:color w:val="000000"/>
          <w:sz w:val="20"/>
          <w:szCs w:val="20"/>
          <w:lang w:val="en-US"/>
        </w:rPr>
        <w:t> </w:t>
      </w:r>
      <w:r w:rsidRPr="00A176E0">
        <w:rPr>
          <w:rFonts w:ascii="Verdana" w:eastAsia="Verdana" w:hAnsi="Verdana" w:cs="Verdana"/>
          <w:color w:val="000000"/>
          <w:sz w:val="20"/>
          <w:szCs w:val="20"/>
          <w:lang w:val="ru-RU"/>
        </w:rPr>
        <w:t>000</w:t>
      </w:r>
      <w:r w:rsidRPr="00A176E0">
        <w:rPr>
          <w:rFonts w:ascii="Verdana" w:eastAsia="Verdana" w:hAnsi="Verdana" w:cs="Verdana"/>
          <w:color w:val="000000"/>
          <w:sz w:val="20"/>
          <w:szCs w:val="20"/>
          <w:lang w:val="bg-BG"/>
        </w:rPr>
        <w:t>,00</w:t>
      </w:r>
      <w:r w:rsidRPr="00A176E0">
        <w:rPr>
          <w:rFonts w:ascii="Verdana" w:eastAsia="Verdana" w:hAnsi="Verdana" w:cs="Verdana"/>
          <w:color w:val="000000"/>
          <w:sz w:val="20"/>
          <w:szCs w:val="20"/>
          <w:lang w:val="ru-RU"/>
        </w:rPr>
        <w:t xml:space="preserve"> (</w:t>
      </w:r>
      <w:r w:rsidRPr="00A176E0">
        <w:rPr>
          <w:rFonts w:ascii="Verdana" w:eastAsia="Verdana" w:hAnsi="Verdana" w:cs="Verdana"/>
          <w:color w:val="000000"/>
          <w:sz w:val="20"/>
          <w:szCs w:val="20"/>
          <w:lang w:val="bg-BG"/>
        </w:rPr>
        <w:t>седем  хиляди</w:t>
      </w:r>
      <w:r w:rsidRPr="00A176E0">
        <w:rPr>
          <w:rFonts w:ascii="Verdana" w:eastAsia="Verdana" w:hAnsi="Verdana" w:cs="Verdana"/>
          <w:color w:val="000000"/>
          <w:sz w:val="20"/>
          <w:szCs w:val="20"/>
          <w:lang w:val="ru-RU"/>
        </w:rPr>
        <w:t>) лева без ДДС.</w:t>
      </w:r>
    </w:p>
    <w:p w14:paraId="0C362144" w14:textId="5AEF5A16" w:rsidR="00A176E0" w:rsidRPr="00A176E0" w:rsidRDefault="00A176E0" w:rsidP="00DF595A">
      <w:pPr>
        <w:keepLines/>
        <w:numPr>
          <w:ilvl w:val="0"/>
          <w:numId w:val="32"/>
        </w:numPr>
        <w:spacing w:before="120" w:after="120"/>
        <w:jc w:val="both"/>
        <w:rPr>
          <w:rFonts w:ascii="Verdana" w:eastAsia="Verdana" w:hAnsi="Verdana" w:cs="Verdana"/>
          <w:color w:val="000000"/>
          <w:sz w:val="20"/>
          <w:szCs w:val="20"/>
          <w:lang w:val="ru-RU"/>
        </w:rPr>
      </w:pPr>
      <w:r w:rsidRPr="00A176E0">
        <w:rPr>
          <w:rFonts w:ascii="Verdana" w:hAnsi="Verdana" w:cs="Arial"/>
          <w:sz w:val="20"/>
          <w:szCs w:val="20"/>
          <w:lang w:val="bg-BG"/>
        </w:rPr>
        <w:t>И</w:t>
      </w:r>
      <w:r>
        <w:rPr>
          <w:rFonts w:ascii="Verdana" w:hAnsi="Verdana" w:cs="Arial"/>
          <w:sz w:val="20"/>
          <w:szCs w:val="20"/>
          <w:lang w:val="bg-BG"/>
        </w:rPr>
        <w:t>з</w:t>
      </w:r>
      <w:r w:rsidRPr="00A176E0">
        <w:rPr>
          <w:rFonts w:ascii="Verdana" w:hAnsi="Verdana" w:cs="Arial"/>
          <w:sz w:val="20"/>
          <w:szCs w:val="20"/>
          <w:lang w:val="bg-BG"/>
        </w:rPr>
        <w:t>менения на договора:</w:t>
      </w:r>
    </w:p>
    <w:p w14:paraId="3C6DDDC3" w14:textId="38B4BEF5" w:rsidR="00A176E0" w:rsidRPr="00A176E0" w:rsidRDefault="00A176E0" w:rsidP="00A176E0">
      <w:pPr>
        <w:keepLines/>
        <w:spacing w:before="120" w:after="120"/>
        <w:jc w:val="both"/>
        <w:rPr>
          <w:rFonts w:ascii="Verdana" w:eastAsia="Verdana" w:hAnsi="Verdana" w:cs="Verdana"/>
          <w:color w:val="000000"/>
          <w:sz w:val="20"/>
          <w:szCs w:val="20"/>
          <w:lang w:val="bg-BG"/>
        </w:rPr>
      </w:pPr>
      <w:r>
        <w:rPr>
          <w:rFonts w:ascii="Verdana" w:hAnsi="Verdana" w:cs="Arial"/>
          <w:sz w:val="20"/>
          <w:szCs w:val="20"/>
          <w:lang w:val="bg-BG"/>
        </w:rPr>
        <w:t xml:space="preserve">9.1. </w:t>
      </w:r>
      <w:r w:rsidR="00E265BA" w:rsidRPr="00273973">
        <w:rPr>
          <w:rFonts w:ascii="Verdana" w:hAnsi="Verdana" w:cs="Arial"/>
          <w:sz w:val="20"/>
          <w:szCs w:val="20"/>
          <w:lang w:val="bg-BG"/>
        </w:rPr>
        <w:t xml:space="preserve"> </w:t>
      </w:r>
      <w:r w:rsidRPr="00A176E0">
        <w:rPr>
          <w:rFonts w:ascii="Verdana" w:eastAsia="Bookman Old Style" w:hAnsi="Verdana" w:cs="Bookman Old Style"/>
          <w:sz w:val="20"/>
          <w:szCs w:val="20"/>
          <w:lang w:val="ru-RU"/>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w:t>
      </w:r>
      <w:r>
        <w:rPr>
          <w:rFonts w:ascii="Verdana" w:eastAsia="Bookman Old Style" w:hAnsi="Verdana" w:cs="Bookman Old Style"/>
          <w:sz w:val="20"/>
          <w:szCs w:val="20"/>
          <w:lang w:val="ru-RU"/>
        </w:rPr>
        <w:t>му дейности на обща стойност до 7 000 лв. без ДДС</w:t>
      </w:r>
      <w:r w:rsidRPr="00A176E0">
        <w:rPr>
          <w:rFonts w:ascii="Verdana" w:eastAsia="Bookman Old Style" w:hAnsi="Verdana" w:cs="Bookman Old Style"/>
          <w:sz w:val="20"/>
          <w:szCs w:val="20"/>
          <w:lang w:val="ru-RU"/>
        </w:rPr>
        <w:t xml:space="preserve">. </w:t>
      </w:r>
    </w:p>
    <w:p w14:paraId="5DE157C8" w14:textId="0EC8B05F" w:rsidR="00A176E0" w:rsidRPr="00A176E0" w:rsidRDefault="00A176E0" w:rsidP="00A176E0">
      <w:pPr>
        <w:keepLines/>
        <w:tabs>
          <w:tab w:val="left" w:pos="720"/>
          <w:tab w:val="left" w:pos="8520"/>
        </w:tabs>
        <w:spacing w:before="120" w:after="120" w:line="276" w:lineRule="auto"/>
        <w:jc w:val="both"/>
        <w:rPr>
          <w:rFonts w:ascii="Verdana" w:eastAsia="Bookman Old Style" w:hAnsi="Verdana" w:cs="Bookman Old Style"/>
          <w:sz w:val="20"/>
          <w:szCs w:val="20"/>
          <w:lang w:val="ru-RU"/>
        </w:rPr>
      </w:pPr>
      <w:r>
        <w:rPr>
          <w:rFonts w:ascii="Verdana" w:eastAsia="Bookman Old Style" w:hAnsi="Verdana" w:cs="Bookman Old Style"/>
          <w:sz w:val="20"/>
          <w:szCs w:val="20"/>
          <w:lang w:val="ru-RU"/>
        </w:rPr>
        <w:t>9.1.1.</w:t>
      </w:r>
      <w:r w:rsidRPr="00A176E0">
        <w:rPr>
          <w:rFonts w:ascii="Verdana" w:eastAsia="Bookman Old Style" w:hAnsi="Verdana" w:cs="Bookman Old Style"/>
          <w:sz w:val="20"/>
          <w:szCs w:val="20"/>
          <w:lang w:val="ru-RU"/>
        </w:rPr>
        <w:t xml:space="preserve">.В случаите на такива изменения или </w:t>
      </w:r>
      <w:r>
        <w:rPr>
          <w:rFonts w:ascii="Verdana" w:eastAsia="Bookman Old Style" w:hAnsi="Verdana" w:cs="Bookman Old Style"/>
          <w:sz w:val="20"/>
          <w:szCs w:val="20"/>
          <w:lang w:val="ru-RU"/>
        </w:rPr>
        <w:t>подновяване по реда на т.8</w:t>
      </w:r>
      <w:r w:rsidRPr="00A176E0">
        <w:rPr>
          <w:rFonts w:ascii="Verdana" w:eastAsia="Bookman Old Style" w:hAnsi="Verdana" w:cs="Bookman Old Style"/>
          <w:sz w:val="20"/>
          <w:szCs w:val="20"/>
          <w:lang w:val="ru-RU"/>
        </w:rPr>
        <w:t>. 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 или подновяване.</w:t>
      </w:r>
    </w:p>
    <w:p w14:paraId="28F17A9C" w14:textId="7C5C2D90" w:rsidR="00A176E0" w:rsidRPr="00A176E0" w:rsidRDefault="00A176E0" w:rsidP="00DF595A">
      <w:pPr>
        <w:pStyle w:val="ListParagraph"/>
        <w:numPr>
          <w:ilvl w:val="1"/>
          <w:numId w:val="38"/>
        </w:numPr>
        <w:tabs>
          <w:tab w:val="left" w:pos="720"/>
          <w:tab w:val="left" w:pos="8520"/>
        </w:tabs>
        <w:jc w:val="both"/>
        <w:rPr>
          <w:rFonts w:ascii="Verdana" w:eastAsia="Bookman Old Style" w:hAnsi="Verdana" w:cs="Bookman Old Style"/>
          <w:sz w:val="20"/>
          <w:szCs w:val="20"/>
          <w:lang w:val="ru-RU"/>
        </w:rPr>
      </w:pPr>
      <w:r w:rsidRPr="00A176E0">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423BF9D1" w14:textId="666C9A59" w:rsidR="00E265BA" w:rsidRPr="00273973" w:rsidRDefault="00E265BA" w:rsidP="00E265BA">
      <w:pPr>
        <w:tabs>
          <w:tab w:val="left" w:pos="8640"/>
        </w:tabs>
        <w:spacing w:after="120"/>
        <w:ind w:left="450"/>
        <w:jc w:val="both"/>
        <w:rPr>
          <w:rFonts w:ascii="Verdana" w:hAnsi="Verdana" w:cs="Arial"/>
          <w:sz w:val="20"/>
          <w:szCs w:val="20"/>
          <w:lang w:val="bg-BG"/>
        </w:rPr>
      </w:pPr>
    </w:p>
    <w:p w14:paraId="666EEE6A" w14:textId="41D70C76" w:rsidR="00E265BA" w:rsidRPr="00815B8B" w:rsidRDefault="00E265BA" w:rsidP="00DF595A">
      <w:pPr>
        <w:keepLines/>
        <w:numPr>
          <w:ilvl w:val="0"/>
          <w:numId w:val="38"/>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Pr="00815B8B">
        <w:rPr>
          <w:rFonts w:ascii="Verdana" w:hAnsi="Verdana"/>
          <w:sz w:val="20"/>
          <w:szCs w:val="20"/>
          <w:lang w:val="bg-BG"/>
        </w:rPr>
        <w:t xml:space="preserve"> от ЗОП в </w:t>
      </w:r>
      <w:r w:rsidRPr="00CF58CB">
        <w:rPr>
          <w:rFonts w:ascii="Verdana" w:hAnsi="Verdana"/>
          <w:sz w:val="20"/>
          <w:szCs w:val="20"/>
          <w:lang w:val="bg-BG"/>
        </w:rPr>
        <w:t xml:space="preserve">размер на </w:t>
      </w:r>
      <w:r>
        <w:rPr>
          <w:rFonts w:ascii="Verdana" w:hAnsi="Verdana"/>
          <w:sz w:val="20"/>
          <w:szCs w:val="20"/>
          <w:lang w:val="bg-BG"/>
        </w:rPr>
        <w:t>2</w:t>
      </w:r>
      <w:r w:rsidRPr="00CF58CB">
        <w:rPr>
          <w:rFonts w:ascii="Verdana" w:hAnsi="Verdana"/>
          <w:sz w:val="20"/>
          <w:szCs w:val="20"/>
          <w:lang w:val="bg-BG"/>
        </w:rPr>
        <w:t>% (</w:t>
      </w:r>
      <w:r>
        <w:rPr>
          <w:rFonts w:ascii="Verdana" w:hAnsi="Verdana"/>
          <w:sz w:val="20"/>
          <w:szCs w:val="20"/>
          <w:lang w:val="bg-BG"/>
        </w:rPr>
        <w:t>два</w:t>
      </w:r>
      <w:r w:rsidRPr="00CF58CB">
        <w:rPr>
          <w:rFonts w:ascii="Verdana" w:hAnsi="Verdana"/>
          <w:sz w:val="20"/>
          <w:szCs w:val="20"/>
          <w:lang w:val="bg-BG"/>
        </w:rPr>
        <w:t xml:space="preserve"> процента)  от</w:t>
      </w:r>
      <w:r w:rsidRPr="00815B8B">
        <w:rPr>
          <w:rFonts w:ascii="Verdana" w:hAnsi="Verdana"/>
          <w:sz w:val="20"/>
          <w:szCs w:val="20"/>
          <w:lang w:val="bg-BG"/>
        </w:rPr>
        <w:t xml:space="preserve"> </w:t>
      </w:r>
      <w:r>
        <w:rPr>
          <w:rFonts w:ascii="Verdana" w:hAnsi="Verdana"/>
          <w:sz w:val="20"/>
          <w:szCs w:val="20"/>
          <w:lang w:val="bg-BG"/>
        </w:rPr>
        <w:t>прогнозната стойност на договора</w:t>
      </w:r>
      <w:r w:rsidR="0000508A">
        <w:rPr>
          <w:rFonts w:ascii="Verdana" w:hAnsi="Verdana"/>
          <w:sz w:val="20"/>
          <w:szCs w:val="20"/>
          <w:lang w:val="bg-BG"/>
        </w:rPr>
        <w:t xml:space="preserve"> без стойността на опциите</w:t>
      </w:r>
      <w:r w:rsidR="00A176E0">
        <w:rPr>
          <w:rFonts w:ascii="Verdana" w:hAnsi="Verdana"/>
          <w:sz w:val="20"/>
          <w:szCs w:val="20"/>
          <w:lang w:val="bg-BG"/>
        </w:rPr>
        <w:t>(измененията)</w:t>
      </w:r>
      <w:r w:rsidR="0000508A">
        <w:rPr>
          <w:rFonts w:ascii="Verdana" w:hAnsi="Verdana"/>
          <w:sz w:val="20"/>
          <w:szCs w:val="20"/>
          <w:lang w:val="bg-BG"/>
        </w:rPr>
        <w:t xml:space="preserve"> и подновявания</w:t>
      </w:r>
      <w:r>
        <w:rPr>
          <w:rFonts w:ascii="Verdana" w:hAnsi="Verdana"/>
          <w:sz w:val="20"/>
          <w:szCs w:val="20"/>
          <w:lang w:val="bg-BG"/>
        </w:rPr>
        <w:t>.</w:t>
      </w:r>
      <w:r w:rsidRPr="00815B8B">
        <w:rPr>
          <w:rFonts w:ascii="Verdana" w:hAnsi="Verdana"/>
          <w:sz w:val="20"/>
          <w:szCs w:val="20"/>
          <w:lang w:val="bg-BG"/>
        </w:rPr>
        <w:t xml:space="preserve"> Гаранцията за изпълнение на договора </w:t>
      </w:r>
      <w:r>
        <w:rPr>
          <w:rFonts w:ascii="Verdana" w:hAnsi="Verdana"/>
          <w:sz w:val="20"/>
          <w:szCs w:val="20"/>
          <w:lang w:val="bg-BG"/>
        </w:rPr>
        <w:t xml:space="preserve">е с валидност </w:t>
      </w:r>
      <w:r w:rsidRPr="00815B8B">
        <w:rPr>
          <w:rFonts w:ascii="Verdana" w:hAnsi="Verdana"/>
          <w:spacing w:val="-4"/>
          <w:sz w:val="20"/>
          <w:szCs w:val="20"/>
          <w:lang w:val="bg-BG"/>
        </w:rPr>
        <w:t xml:space="preserve">срока </w:t>
      </w:r>
      <w:r>
        <w:rPr>
          <w:rFonts w:ascii="Verdana" w:hAnsi="Verdana"/>
          <w:spacing w:val="-4"/>
          <w:sz w:val="20"/>
          <w:szCs w:val="20"/>
          <w:lang w:val="bg-BG"/>
        </w:rPr>
        <w:t>на договора</w:t>
      </w:r>
      <w:r w:rsidRPr="00815B8B">
        <w:rPr>
          <w:rFonts w:ascii="Verdana" w:hAnsi="Verdana"/>
          <w:sz w:val="20"/>
          <w:szCs w:val="20"/>
          <w:lang w:val="bg-BG"/>
        </w:rPr>
        <w:t>.</w:t>
      </w:r>
    </w:p>
    <w:p w14:paraId="48BD35F1" w14:textId="77777777" w:rsidR="00E265BA" w:rsidRPr="00815B8B" w:rsidRDefault="00E265BA" w:rsidP="00DF595A">
      <w:pPr>
        <w:keepLines/>
        <w:numPr>
          <w:ilvl w:val="0"/>
          <w:numId w:val="38"/>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1DCB4BCC" w14:textId="77777777" w:rsidR="00E265BA" w:rsidRPr="00277011" w:rsidRDefault="00E265BA" w:rsidP="00DF595A">
      <w:pPr>
        <w:keepLines/>
        <w:numPr>
          <w:ilvl w:val="0"/>
          <w:numId w:val="38"/>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Доставчикът</w:t>
      </w:r>
      <w:r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Доставчикът</w:t>
      </w:r>
      <w:r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Pr="00277011">
        <w:rPr>
          <w:rFonts w:ascii="Verdana" w:hAnsi="Verdana" w:cs="Tahoma"/>
          <w:b/>
          <w:color w:val="000000"/>
          <w:sz w:val="20"/>
          <w:szCs w:val="20"/>
          <w:lang w:val="bg-BG"/>
        </w:rPr>
        <w:t>носят солидарна отговорност.</w:t>
      </w:r>
    </w:p>
    <w:p w14:paraId="1B27A482" w14:textId="77777777" w:rsidR="00E265BA" w:rsidRPr="00815B8B" w:rsidRDefault="00E265BA" w:rsidP="00DF595A">
      <w:pPr>
        <w:keepLines/>
        <w:numPr>
          <w:ilvl w:val="0"/>
          <w:numId w:val="38"/>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5ADEC912" w14:textId="77777777" w:rsidR="00E265BA" w:rsidRPr="00815B8B" w:rsidRDefault="00E265BA" w:rsidP="00DF595A">
      <w:pPr>
        <w:keepLines/>
        <w:numPr>
          <w:ilvl w:val="0"/>
          <w:numId w:val="38"/>
        </w:numPr>
        <w:spacing w:before="120" w:after="120"/>
        <w:jc w:val="both"/>
        <w:rPr>
          <w:rFonts w:ascii="Verdana" w:hAnsi="Verdana"/>
          <w:sz w:val="20"/>
          <w:szCs w:val="20"/>
          <w:lang w:val="bg-BG"/>
        </w:rPr>
      </w:pPr>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Pr>
          <w:rFonts w:ascii="Verdana" w:hAnsi="Verdana"/>
          <w:sz w:val="20"/>
          <w:szCs w:val="20"/>
          <w:lang w:val="bg-BG"/>
        </w:rPr>
        <w:t>………………..</w:t>
      </w:r>
    </w:p>
    <w:p w14:paraId="2FD49A12" w14:textId="77777777" w:rsidR="00E265BA" w:rsidRPr="00815B8B" w:rsidRDefault="00E265BA" w:rsidP="00DF595A">
      <w:pPr>
        <w:keepLines/>
        <w:numPr>
          <w:ilvl w:val="0"/>
          <w:numId w:val="38"/>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Pr>
          <w:rFonts w:ascii="Verdana" w:hAnsi="Verdana"/>
          <w:sz w:val="20"/>
          <w:szCs w:val="20"/>
          <w:lang w:val="bg-BG"/>
        </w:rPr>
        <w:t>Доставчика</w:t>
      </w:r>
      <w:r w:rsidRPr="00815B8B">
        <w:rPr>
          <w:rFonts w:ascii="Verdana" w:hAnsi="Verdana"/>
          <w:sz w:val="20"/>
          <w:szCs w:val="20"/>
          <w:lang w:val="bg-BG"/>
        </w:rPr>
        <w:t>: ...............................................................................................................</w:t>
      </w:r>
    </w:p>
    <w:p w14:paraId="0A2778E9" w14:textId="77777777" w:rsidR="00E265BA" w:rsidRPr="00815B8B" w:rsidRDefault="00E265BA" w:rsidP="00E265BA">
      <w:pPr>
        <w:keepLines/>
        <w:tabs>
          <w:tab w:val="left" w:pos="0"/>
          <w:tab w:val="left" w:pos="720"/>
        </w:tabs>
        <w:spacing w:before="120" w:after="120"/>
        <w:jc w:val="both"/>
        <w:rPr>
          <w:rFonts w:ascii="Verdana" w:hAnsi="Verdana"/>
          <w:sz w:val="20"/>
          <w:szCs w:val="20"/>
          <w:lang w:val="bg-BG"/>
        </w:rPr>
      </w:pPr>
    </w:p>
    <w:p w14:paraId="27564A5A" w14:textId="77777777" w:rsidR="00E265BA" w:rsidRPr="00815B8B" w:rsidRDefault="00E265BA" w:rsidP="00E265BA">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E265BA" w:rsidRPr="00815B8B" w14:paraId="19E506A7" w14:textId="77777777" w:rsidTr="00EE507F">
        <w:trPr>
          <w:jc w:val="right"/>
        </w:trPr>
        <w:tc>
          <w:tcPr>
            <w:tcW w:w="4261" w:type="dxa"/>
          </w:tcPr>
          <w:p w14:paraId="346F3204"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28DE9CB2"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7F2E18F3"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26801CA3"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1BD76485" w14:textId="77777777" w:rsidR="00E265BA" w:rsidRPr="00815B8B" w:rsidRDefault="00E265BA" w:rsidP="00EE507F">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31380AD9"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4E04FA14"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2FFAA38A"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w:t>
            </w:r>
          </w:p>
          <w:p w14:paraId="3D60A98B" w14:textId="77777777" w:rsidR="00E265BA" w:rsidRPr="00815B8B" w:rsidRDefault="00E265BA" w:rsidP="00EE507F">
            <w:pPr>
              <w:keepLines/>
              <w:rPr>
                <w:rFonts w:ascii="Verdana" w:hAnsi="Verdana"/>
                <w:sz w:val="20"/>
                <w:szCs w:val="20"/>
                <w:lang w:val="bg-BG"/>
              </w:rPr>
            </w:pPr>
            <w:r w:rsidRPr="00815B8B">
              <w:rPr>
                <w:rFonts w:ascii="Verdana" w:hAnsi="Verdana"/>
                <w:sz w:val="20"/>
                <w:szCs w:val="20"/>
                <w:lang w:val="bg-BG"/>
              </w:rPr>
              <w:t>“Софийска вода” АД</w:t>
            </w:r>
          </w:p>
          <w:p w14:paraId="40550D1E" w14:textId="77777777" w:rsidR="00E265BA" w:rsidRPr="00815B8B" w:rsidRDefault="00E265BA" w:rsidP="00EE507F">
            <w:pPr>
              <w:keepLines/>
              <w:rPr>
                <w:rFonts w:ascii="Verdana" w:hAnsi="Verdana"/>
                <w:sz w:val="20"/>
                <w:szCs w:val="20"/>
                <w:lang w:val="bg-BG"/>
              </w:rPr>
            </w:pPr>
            <w:r w:rsidRPr="00815B8B">
              <w:rPr>
                <w:rFonts w:ascii="Verdana" w:hAnsi="Verdana"/>
                <w:b/>
                <w:bCs/>
                <w:sz w:val="20"/>
                <w:szCs w:val="20"/>
                <w:lang w:val="bg-BG"/>
              </w:rPr>
              <w:t>Възложител</w:t>
            </w:r>
          </w:p>
        </w:tc>
      </w:tr>
    </w:tbl>
    <w:p w14:paraId="023CE47A" w14:textId="77777777" w:rsidR="00E265BA" w:rsidRPr="00815B8B" w:rsidRDefault="00E265BA" w:rsidP="00E265BA">
      <w:pPr>
        <w:keepLines/>
        <w:spacing w:after="240"/>
        <w:jc w:val="both"/>
        <w:rPr>
          <w:rFonts w:ascii="Verdana" w:hAnsi="Verdana" w:cs="Arial"/>
          <w:b/>
          <w:snapToGrid w:val="0"/>
          <w:sz w:val="20"/>
          <w:szCs w:val="20"/>
          <w:lang w:val="bg-BG"/>
        </w:rPr>
      </w:pPr>
    </w:p>
    <w:p w14:paraId="7515CB73" w14:textId="77777777" w:rsidR="00E265BA" w:rsidRPr="00815B8B" w:rsidRDefault="00E265BA" w:rsidP="00E265BA">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602ADE48" w14:textId="77777777" w:rsidR="00E265BA" w:rsidRPr="00815B8B" w:rsidRDefault="00E265BA" w:rsidP="00E265BA">
      <w:pPr>
        <w:keepLines/>
        <w:spacing w:before="240" w:after="60"/>
        <w:jc w:val="center"/>
        <w:outlineLvl w:val="0"/>
        <w:rPr>
          <w:rFonts w:ascii="Verdana" w:hAnsi="Verdana"/>
          <w:b/>
          <w:bCs/>
          <w:kern w:val="32"/>
          <w:sz w:val="20"/>
          <w:szCs w:val="20"/>
          <w:lang w:val="bg-BG"/>
        </w:rPr>
        <w:sectPr w:rsidR="00E265BA" w:rsidRPr="00815B8B" w:rsidSect="00BA48CE">
          <w:pgSz w:w="11906" w:h="16838" w:code="9"/>
          <w:pgMar w:top="1145" w:right="1440" w:bottom="1134" w:left="1440" w:header="426" w:footer="526" w:gutter="0"/>
          <w:cols w:space="708"/>
          <w:docGrid w:linePitch="360"/>
        </w:sectPr>
      </w:pPr>
    </w:p>
    <w:bookmarkEnd w:id="18"/>
    <w:p w14:paraId="679E6977" w14:textId="77777777" w:rsidR="00E265BA" w:rsidRPr="00815B8B" w:rsidRDefault="00E265BA" w:rsidP="00E265BA">
      <w:pPr>
        <w:keepLines/>
        <w:spacing w:before="240" w:after="60"/>
        <w:jc w:val="center"/>
        <w:outlineLvl w:val="0"/>
        <w:rPr>
          <w:rFonts w:ascii="Verdana" w:hAnsi="Verdana"/>
          <w:b/>
          <w:bCs/>
          <w:kern w:val="32"/>
          <w:sz w:val="20"/>
          <w:szCs w:val="20"/>
          <w:lang w:val="bg-BG"/>
        </w:rPr>
        <w:sectPr w:rsidR="00E265BA"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4340D6FE" w14:textId="77777777" w:rsidR="00E265BA" w:rsidRPr="00FB7924" w:rsidRDefault="00E265BA" w:rsidP="00E265BA">
      <w:pPr>
        <w:tabs>
          <w:tab w:val="num" w:pos="501"/>
          <w:tab w:val="num" w:pos="1080"/>
        </w:tabs>
        <w:spacing w:before="120" w:after="120"/>
        <w:ind w:left="453"/>
        <w:jc w:val="both"/>
        <w:rPr>
          <w:rFonts w:ascii="Verdana" w:hAnsi="Verdana"/>
          <w:bCs/>
          <w:spacing w:val="-3"/>
          <w:sz w:val="20"/>
          <w:szCs w:val="20"/>
          <w:lang w:val="bg-BG"/>
        </w:rPr>
      </w:pPr>
    </w:p>
    <w:p w14:paraId="2984A32B" w14:textId="77777777" w:rsidR="00E265BA" w:rsidRPr="00FB7924" w:rsidRDefault="00E265BA" w:rsidP="00E265BA">
      <w:pPr>
        <w:tabs>
          <w:tab w:val="num" w:pos="1440"/>
        </w:tabs>
        <w:spacing w:before="120" w:after="120"/>
        <w:ind w:left="720"/>
        <w:jc w:val="both"/>
        <w:rPr>
          <w:rFonts w:ascii="Verdana" w:hAnsi="Verdana" w:cs="Arial"/>
          <w:snapToGrid w:val="0"/>
          <w:sz w:val="20"/>
          <w:szCs w:val="20"/>
          <w:lang w:val="bg-BG"/>
        </w:rPr>
      </w:pPr>
    </w:p>
    <w:p w14:paraId="60747ABE" w14:textId="77777777" w:rsidR="00E265BA" w:rsidRPr="00FB7924" w:rsidRDefault="00E265BA" w:rsidP="00DF595A">
      <w:pPr>
        <w:numPr>
          <w:ilvl w:val="0"/>
          <w:numId w:val="34"/>
        </w:numPr>
        <w:tabs>
          <w:tab w:val="num" w:pos="426"/>
        </w:tabs>
        <w:spacing w:after="120"/>
        <w:jc w:val="both"/>
        <w:rPr>
          <w:rFonts w:ascii="Verdana" w:hAnsi="Verdana"/>
          <w:b/>
          <w:bCs/>
          <w:snapToGrid w:val="0"/>
          <w:sz w:val="20"/>
          <w:szCs w:val="20"/>
          <w:lang w:val="bg-BG"/>
        </w:rPr>
      </w:pPr>
      <w:r w:rsidRPr="00FB7924">
        <w:rPr>
          <w:rFonts w:ascii="Verdana" w:hAnsi="Verdana"/>
          <w:b/>
          <w:bCs/>
          <w:snapToGrid w:val="0"/>
          <w:sz w:val="20"/>
          <w:szCs w:val="20"/>
          <w:lang w:val="bg-BG"/>
        </w:rPr>
        <w:t>ПРЕДМЕТ НА ДОГОВОРА</w:t>
      </w:r>
    </w:p>
    <w:p w14:paraId="6F95A7DB" w14:textId="7632497A"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Предмет на договора </w:t>
      </w:r>
      <w:r w:rsidRPr="00FB7924">
        <w:rPr>
          <w:rFonts w:ascii="Verdana" w:hAnsi="Verdana"/>
          <w:snapToGrid w:val="0"/>
          <w:sz w:val="20"/>
          <w:szCs w:val="20"/>
          <w:lang w:val="bg-BG"/>
        </w:rPr>
        <w:t>е „Доставка на нови рез</w:t>
      </w:r>
      <w:r w:rsidR="00A176E0">
        <w:rPr>
          <w:rFonts w:ascii="Verdana" w:hAnsi="Verdana"/>
          <w:snapToGrid w:val="0"/>
          <w:sz w:val="20"/>
          <w:szCs w:val="20"/>
          <w:lang w:val="bg-BG"/>
        </w:rPr>
        <w:t>ервни части и консумативи за МПС</w:t>
      </w:r>
      <w:r w:rsidRPr="00FB7924">
        <w:rPr>
          <w:rFonts w:ascii="Verdana" w:hAnsi="Verdana"/>
          <w:snapToGrid w:val="0"/>
          <w:sz w:val="20"/>
          <w:szCs w:val="20"/>
          <w:lang w:val="bg-BG"/>
        </w:rPr>
        <w:t>”. Стоките, предмет на договора са</w:t>
      </w:r>
      <w:r w:rsidR="00A176E0">
        <w:rPr>
          <w:rFonts w:ascii="Verdana" w:hAnsi="Verdana"/>
          <w:snapToGrid w:val="0"/>
          <w:sz w:val="20"/>
          <w:szCs w:val="20"/>
          <w:lang w:val="bg-BG"/>
        </w:rPr>
        <w:t xml:space="preserve"> необходими за обслужване на МПС</w:t>
      </w:r>
      <w:r w:rsidRPr="00FB7924">
        <w:rPr>
          <w:rFonts w:ascii="Verdana" w:hAnsi="Verdana"/>
          <w:snapToGrid w:val="0"/>
          <w:sz w:val="20"/>
          <w:szCs w:val="20"/>
          <w:lang w:val="bg-BG"/>
        </w:rPr>
        <w:t>, собственост на Възложителя, със следните марки и модели:</w:t>
      </w:r>
    </w:p>
    <w:p w14:paraId="546F11AD" w14:textId="0DF4C557" w:rsidR="00E265BA" w:rsidRPr="00FB7924" w:rsidRDefault="00E265BA" w:rsidP="00DF595A">
      <w:pPr>
        <w:numPr>
          <w:ilvl w:val="2"/>
          <w:numId w:val="37"/>
        </w:numPr>
        <w:spacing w:before="120" w:after="120"/>
        <w:ind w:left="709"/>
        <w:jc w:val="both"/>
        <w:rPr>
          <w:rFonts w:ascii="Verdana" w:hAnsi="Verdana" w:cs="Arial"/>
          <w:b/>
          <w:snapToGrid w:val="0"/>
          <w:sz w:val="20"/>
          <w:szCs w:val="20"/>
          <w:lang w:val="bg-BG"/>
        </w:rPr>
      </w:pPr>
      <w:r w:rsidRPr="00FB7924">
        <w:rPr>
          <w:rFonts w:ascii="Verdana" w:hAnsi="Verdana"/>
          <w:b/>
          <w:snapToGrid w:val="0"/>
          <w:sz w:val="20"/>
          <w:szCs w:val="20"/>
          <w:lang w:val="bg-BG"/>
        </w:rPr>
        <w:t xml:space="preserve"> леки и лекотоварни автомобили</w:t>
      </w:r>
    </w:p>
    <w:p w14:paraId="4406025F" w14:textId="77777777" w:rsidR="00E265BA" w:rsidRPr="00FB7924" w:rsidRDefault="00E265BA" w:rsidP="00DF595A">
      <w:pPr>
        <w:numPr>
          <w:ilvl w:val="3"/>
          <w:numId w:val="37"/>
        </w:numPr>
        <w:spacing w:before="120" w:after="120"/>
        <w:ind w:hanging="693"/>
        <w:jc w:val="both"/>
        <w:rPr>
          <w:rFonts w:ascii="Verdana" w:hAnsi="Verdana" w:cs="Arial"/>
          <w:b/>
          <w:snapToGrid w:val="0"/>
          <w:sz w:val="20"/>
          <w:szCs w:val="20"/>
          <w:lang w:val="bg-BG"/>
        </w:rPr>
      </w:pPr>
      <w:r w:rsidRPr="00FB7924">
        <w:rPr>
          <w:rFonts w:ascii="Verdana" w:hAnsi="Verdana"/>
          <w:b/>
          <w:snapToGrid w:val="0"/>
          <w:sz w:val="20"/>
          <w:szCs w:val="20"/>
          <w:lang w:val="bg-BG"/>
        </w:rPr>
        <w:t>ПЕЖО</w:t>
      </w:r>
    </w:p>
    <w:p w14:paraId="3595DF43"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107 (2013г.), номер на двигател 7417662 и номер на  шаси  VF3PGCFB4DR051593 </w:t>
      </w:r>
    </w:p>
    <w:p w14:paraId="51A2E4A1" w14:textId="77777777" w:rsidR="00E265BA" w:rsidRPr="00FB7924" w:rsidRDefault="00E265BA" w:rsidP="00DF595A">
      <w:pPr>
        <w:numPr>
          <w:ilvl w:val="4"/>
          <w:numId w:val="37"/>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Пежо 206AFF (2005 г.), номер на двигател 10FD621286863 и номер на шаси VF32S8HZF44832655.</w:t>
      </w:r>
    </w:p>
    <w:p w14:paraId="7129E5C7"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БОКСЕР 1 (2013г.), номер на двигател 10TRJ40653403 и номер на  шаси VF3YBSMFB12416656 </w:t>
      </w:r>
    </w:p>
    <w:p w14:paraId="6F60F5B5"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Пежо БОКСЕР 2 (2013г.), номер на двигател 10TRJ40656356 и номер на  шаси VF3YCSMFC12426054 </w:t>
      </w:r>
    </w:p>
    <w:p w14:paraId="75BF08AD"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Пежо БОКСЕР 3 (2013г.), номер на двигател 10TRJ50701237 и номер на  шаси VF3YCTMGC12529819</w:t>
      </w:r>
    </w:p>
    <w:p w14:paraId="3CBCD2A7" w14:textId="77777777" w:rsidR="00E265BA" w:rsidRPr="00FB7924" w:rsidRDefault="00E265BA" w:rsidP="00DF595A">
      <w:pPr>
        <w:numPr>
          <w:ilvl w:val="3"/>
          <w:numId w:val="37"/>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ФОРД</w:t>
      </w:r>
    </w:p>
    <w:p w14:paraId="32EA299C" w14:textId="77777777" w:rsidR="00E265BA" w:rsidRPr="00FB7924" w:rsidRDefault="00E265BA" w:rsidP="00DF595A">
      <w:pPr>
        <w:numPr>
          <w:ilvl w:val="4"/>
          <w:numId w:val="37"/>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Форд ФИЕСТА  (2008г.), номер на двигател 8R02160 и номер на шаси WFODXXGAJD8R02160.</w:t>
      </w:r>
    </w:p>
    <w:p w14:paraId="5C4B1073"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Форд ТРАНЗИТ 1 (2009г.), номер на двигател 9C70756 и номер на  шаси WF0XXXTTFX9C70756</w:t>
      </w:r>
    </w:p>
    <w:p w14:paraId="46C2F042"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Форд ТРАНЗИТ  2 автобус 14+1(2013г.), номер на двигател DA09091 и номер на  шаси WF0SXXTTFSDA09091</w:t>
      </w:r>
    </w:p>
    <w:p w14:paraId="3F87DDB5" w14:textId="77777777" w:rsidR="00E265BA" w:rsidRPr="00FB7924" w:rsidRDefault="00E265BA" w:rsidP="00DF595A">
      <w:pPr>
        <w:numPr>
          <w:ilvl w:val="4"/>
          <w:numId w:val="37"/>
        </w:numPr>
        <w:tabs>
          <w:tab w:val="num" w:pos="1843"/>
        </w:tabs>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Форд РЕЙНДЖЪР (2011г.), номер на двигател WLAT1242744 и номер на  шаси WF0LMFE10BW913835</w:t>
      </w:r>
    </w:p>
    <w:p w14:paraId="5A513867" w14:textId="77777777" w:rsidR="00E265BA" w:rsidRPr="00FB7924" w:rsidRDefault="00E265BA" w:rsidP="00DF595A">
      <w:pPr>
        <w:numPr>
          <w:ilvl w:val="3"/>
          <w:numId w:val="37"/>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РЕНО</w:t>
      </w:r>
    </w:p>
    <w:p w14:paraId="78EDA47A" w14:textId="77777777" w:rsidR="00E265BA" w:rsidRPr="00FB7924" w:rsidRDefault="00E265BA" w:rsidP="00DF595A">
      <w:pPr>
        <w:numPr>
          <w:ilvl w:val="4"/>
          <w:numId w:val="37"/>
        </w:numPr>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Рено Канго  (2008 г.), номер на двигател K9KV714D215124 и номер на шаси VF1FC1ECF38978905.</w:t>
      </w:r>
    </w:p>
    <w:p w14:paraId="4FCBCD16" w14:textId="77777777" w:rsidR="00E265BA" w:rsidRPr="00FB7924" w:rsidRDefault="00E265BA" w:rsidP="00DF595A">
      <w:pPr>
        <w:numPr>
          <w:ilvl w:val="3"/>
          <w:numId w:val="37"/>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ДАЧИЯ</w:t>
      </w:r>
    </w:p>
    <w:p w14:paraId="5887AD11" w14:textId="77777777" w:rsidR="00E265BA" w:rsidRPr="00FB7924" w:rsidRDefault="00E265BA" w:rsidP="00DF595A">
      <w:pPr>
        <w:numPr>
          <w:ilvl w:val="4"/>
          <w:numId w:val="37"/>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Дачия Логан 1 (2008 г.), номер на двигател K7JA710UE22566 и номер на шаси UU1FSD1E539143867.</w:t>
      </w:r>
    </w:p>
    <w:p w14:paraId="68074A7A" w14:textId="77777777" w:rsidR="00E265BA" w:rsidRPr="00FB7924" w:rsidRDefault="00E265BA" w:rsidP="00DF595A">
      <w:pPr>
        <w:numPr>
          <w:ilvl w:val="4"/>
          <w:numId w:val="37"/>
        </w:numPr>
        <w:tabs>
          <w:tab w:val="num" w:pos="1843"/>
        </w:tabs>
        <w:spacing w:before="120" w:after="120"/>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Дачия Логан 2 (2008 г.), номер на двигател K9KK792D094487 и номер на шаси UU1KSD0KJ38669660.</w:t>
      </w:r>
    </w:p>
    <w:p w14:paraId="7AC11A56" w14:textId="77777777" w:rsidR="00E265BA" w:rsidRPr="00FB7924" w:rsidRDefault="00E265BA" w:rsidP="00DF595A">
      <w:pPr>
        <w:numPr>
          <w:ilvl w:val="3"/>
          <w:numId w:val="37"/>
        </w:numPr>
        <w:spacing w:before="120" w:after="120"/>
        <w:ind w:left="1418" w:hanging="851"/>
        <w:jc w:val="both"/>
        <w:rPr>
          <w:rFonts w:ascii="Verdana" w:hAnsi="Verdana" w:cs="Arial"/>
          <w:snapToGrid w:val="0"/>
          <w:sz w:val="20"/>
          <w:szCs w:val="20"/>
          <w:lang w:val="bg-BG"/>
        </w:rPr>
      </w:pPr>
      <w:r w:rsidRPr="00FB7924">
        <w:rPr>
          <w:rFonts w:ascii="Verdana" w:hAnsi="Verdana" w:cs="Arial"/>
          <w:b/>
          <w:snapToGrid w:val="0"/>
          <w:sz w:val="20"/>
          <w:szCs w:val="20"/>
          <w:lang w:val="bg-BG"/>
        </w:rPr>
        <w:t>РЕНО</w:t>
      </w:r>
    </w:p>
    <w:p w14:paraId="5D1C4449" w14:textId="77777777" w:rsidR="00E265BA" w:rsidRPr="00FB7924" w:rsidRDefault="00E265BA" w:rsidP="00DF595A">
      <w:pPr>
        <w:numPr>
          <w:ilvl w:val="4"/>
          <w:numId w:val="37"/>
        </w:numPr>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Рено МАСТЕР 1 (2009г.), номер на двигател G9UA650C174829 и номер на  шаси VF1FDC2H640860943</w:t>
      </w:r>
    </w:p>
    <w:p w14:paraId="207485DB" w14:textId="77777777" w:rsidR="00E265BA" w:rsidRPr="00FB7924" w:rsidRDefault="00E265BA" w:rsidP="00DF595A">
      <w:pPr>
        <w:numPr>
          <w:ilvl w:val="4"/>
          <w:numId w:val="37"/>
        </w:numPr>
        <w:spacing w:before="120" w:after="120"/>
        <w:jc w:val="both"/>
        <w:rPr>
          <w:rFonts w:ascii="Verdana" w:hAnsi="Verdana" w:cs="Arial"/>
          <w:snapToGrid w:val="0"/>
          <w:sz w:val="20"/>
          <w:szCs w:val="20"/>
          <w:lang w:val="bg-BG"/>
        </w:rPr>
      </w:pPr>
      <w:r w:rsidRPr="00FB7924">
        <w:rPr>
          <w:rFonts w:ascii="Verdana" w:hAnsi="Verdana" w:cs="Arial"/>
          <w:snapToGrid w:val="0"/>
          <w:sz w:val="20"/>
          <w:szCs w:val="20"/>
          <w:lang w:val="bg-BG"/>
        </w:rPr>
        <w:t>Рено МАСТЕР 2 (2010г.), номер на двигател G9UA550C220359 и номер на  шаси VF1FDC2L642742216</w:t>
      </w:r>
    </w:p>
    <w:p w14:paraId="313FD42A" w14:textId="77777777" w:rsidR="00E265BA" w:rsidRPr="00FB7924" w:rsidRDefault="00E265BA" w:rsidP="00DF595A">
      <w:pPr>
        <w:numPr>
          <w:ilvl w:val="3"/>
          <w:numId w:val="37"/>
        </w:numPr>
        <w:spacing w:before="120" w:after="120"/>
        <w:ind w:hanging="693"/>
        <w:jc w:val="both"/>
        <w:rPr>
          <w:rFonts w:ascii="Verdana" w:hAnsi="Verdana" w:cs="Arial"/>
          <w:b/>
          <w:snapToGrid w:val="0"/>
          <w:sz w:val="20"/>
          <w:szCs w:val="20"/>
          <w:lang w:val="bg-BG"/>
        </w:rPr>
      </w:pPr>
      <w:r w:rsidRPr="00FB7924">
        <w:rPr>
          <w:rFonts w:ascii="Verdana" w:hAnsi="Verdana" w:cs="Arial"/>
          <w:b/>
          <w:snapToGrid w:val="0"/>
          <w:sz w:val="20"/>
          <w:szCs w:val="20"/>
          <w:lang w:val="bg-BG"/>
        </w:rPr>
        <w:t>ТОЙОТА</w:t>
      </w:r>
    </w:p>
    <w:p w14:paraId="78BB0C2C" w14:textId="77777777" w:rsidR="00E265BA" w:rsidRPr="00FB7924" w:rsidRDefault="00E265BA" w:rsidP="00DF595A">
      <w:pPr>
        <w:numPr>
          <w:ilvl w:val="4"/>
          <w:numId w:val="37"/>
        </w:numPr>
        <w:tabs>
          <w:tab w:val="left" w:pos="760"/>
        </w:tabs>
        <w:spacing w:before="120" w:after="120" w:line="240" w:lineRule="atLeast"/>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Тойота Айго 1.0 бензин шаси JTDKG12C20N226335; двигател 1KR5713576.</w:t>
      </w:r>
    </w:p>
    <w:p w14:paraId="3ACEE7AD" w14:textId="77777777" w:rsidR="00E265BA" w:rsidRPr="00FB7924" w:rsidRDefault="00E265BA" w:rsidP="00DF595A">
      <w:pPr>
        <w:numPr>
          <w:ilvl w:val="4"/>
          <w:numId w:val="37"/>
        </w:numPr>
        <w:tabs>
          <w:tab w:val="left" w:pos="760"/>
          <w:tab w:val="num" w:pos="1843"/>
        </w:tabs>
        <w:spacing w:before="120" w:after="120" w:line="240" w:lineRule="atLeast"/>
        <w:ind w:left="1843" w:hanging="992"/>
        <w:jc w:val="both"/>
        <w:rPr>
          <w:rFonts w:ascii="Verdana" w:hAnsi="Verdana" w:cs="Arial"/>
          <w:snapToGrid w:val="0"/>
          <w:sz w:val="20"/>
          <w:szCs w:val="20"/>
          <w:lang w:val="bg-BG"/>
        </w:rPr>
      </w:pPr>
      <w:r w:rsidRPr="00FB7924">
        <w:rPr>
          <w:rFonts w:ascii="Verdana" w:hAnsi="Verdana" w:cs="Arial"/>
          <w:snapToGrid w:val="0"/>
          <w:sz w:val="20"/>
          <w:szCs w:val="20"/>
          <w:lang w:val="bg-BG"/>
        </w:rPr>
        <w:t>Тойота Авенсис 1.8 бензин шаси SB1BR56L40E218589; двигател 1ZZU985227.</w:t>
      </w:r>
    </w:p>
    <w:p w14:paraId="2E9A9CB5" w14:textId="77777777" w:rsidR="00E265BA" w:rsidRPr="00FB7924" w:rsidRDefault="00E265BA" w:rsidP="00DF595A">
      <w:pPr>
        <w:numPr>
          <w:ilvl w:val="4"/>
          <w:numId w:val="37"/>
        </w:numPr>
        <w:tabs>
          <w:tab w:val="left" w:pos="760"/>
          <w:tab w:val="num" w:pos="1843"/>
        </w:tabs>
        <w:spacing w:before="120" w:after="120" w:line="240" w:lineRule="atLeast"/>
        <w:jc w:val="both"/>
        <w:rPr>
          <w:rFonts w:ascii="Verdana" w:hAnsi="Verdana" w:cs="Arial"/>
          <w:snapToGrid w:val="0"/>
          <w:sz w:val="20"/>
          <w:szCs w:val="20"/>
          <w:lang w:val="bg-BG"/>
        </w:rPr>
      </w:pPr>
      <w:r w:rsidRPr="00FB7924">
        <w:rPr>
          <w:rFonts w:ascii="Verdana" w:hAnsi="Verdana" w:cs="Arial"/>
          <w:snapToGrid w:val="0"/>
          <w:sz w:val="20"/>
          <w:szCs w:val="20"/>
          <w:lang w:val="bg-BG"/>
        </w:rPr>
        <w:t>Тойота ЛАНД КРУИЗЕР 120 (2005 г.) шаси JTEBZ29J300071405; двигател 1KD1242751</w:t>
      </w:r>
    </w:p>
    <w:p w14:paraId="7C7AA2D1" w14:textId="77777777" w:rsidR="00E265BA" w:rsidRPr="00FB7924" w:rsidRDefault="00E265BA" w:rsidP="00DF595A">
      <w:pPr>
        <w:numPr>
          <w:ilvl w:val="4"/>
          <w:numId w:val="37"/>
        </w:numPr>
        <w:tabs>
          <w:tab w:val="left" w:pos="760"/>
          <w:tab w:val="num" w:pos="1843"/>
        </w:tabs>
        <w:spacing w:before="120" w:after="120" w:line="240" w:lineRule="atLeast"/>
        <w:jc w:val="both"/>
        <w:rPr>
          <w:rFonts w:ascii="Verdana" w:hAnsi="Verdana" w:cs="Arial"/>
          <w:snapToGrid w:val="0"/>
          <w:sz w:val="20"/>
          <w:szCs w:val="20"/>
          <w:lang w:val="bg-BG"/>
        </w:rPr>
      </w:pPr>
      <w:r w:rsidRPr="00FB7924">
        <w:rPr>
          <w:rFonts w:ascii="Verdana" w:hAnsi="Verdana" w:cs="Arial"/>
          <w:snapToGrid w:val="0"/>
          <w:sz w:val="20"/>
          <w:szCs w:val="20"/>
          <w:lang w:val="bg-BG"/>
        </w:rPr>
        <w:t>Тойота РАВ 4 (2011 г.) шаси JTMBE31V50D044106; двигател 3ZRA699369</w:t>
      </w:r>
    </w:p>
    <w:p w14:paraId="07C52EAE"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Стоките, предмет на договора, трябва да са нови и неупотребявани.</w:t>
      </w:r>
    </w:p>
    <w:p w14:paraId="329C7B57"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Ценовото предложение на Доставчика включва всички разходи, платими от Възложителя.</w:t>
      </w:r>
    </w:p>
    <w:p w14:paraId="38347FF0" w14:textId="77777777" w:rsidR="00E265BA" w:rsidRPr="00FB7924" w:rsidRDefault="00E265BA" w:rsidP="00DF595A">
      <w:pPr>
        <w:numPr>
          <w:ilvl w:val="2"/>
          <w:numId w:val="37"/>
        </w:numPr>
        <w:spacing w:before="120" w:after="120"/>
        <w:jc w:val="both"/>
        <w:rPr>
          <w:rFonts w:ascii="Verdana" w:hAnsi="Verdana"/>
          <w:snapToGrid w:val="0"/>
          <w:sz w:val="20"/>
          <w:szCs w:val="20"/>
          <w:lang w:val="bg-BG"/>
        </w:rPr>
      </w:pPr>
      <w:r w:rsidRPr="00FB7924">
        <w:rPr>
          <w:rFonts w:ascii="Verdana" w:hAnsi="Verdana"/>
          <w:snapToGrid w:val="0"/>
          <w:sz w:val="20"/>
          <w:szCs w:val="20"/>
          <w:lang w:val="bg-BG"/>
        </w:rPr>
        <w:t xml:space="preserve">При </w:t>
      </w:r>
      <w:r w:rsidRPr="00FB7924">
        <w:rPr>
          <w:rFonts w:ascii="Verdana" w:hAnsi="Verdana" w:cs="Arial"/>
          <w:bCs/>
          <w:snapToGrid w:val="0"/>
          <w:color w:val="000000"/>
          <w:sz w:val="20"/>
          <w:szCs w:val="20"/>
          <w:lang w:val="bg-BG"/>
        </w:rPr>
        <w:t>сключване на договора,</w:t>
      </w:r>
      <w:r w:rsidRPr="00FB7924">
        <w:rPr>
          <w:rFonts w:ascii="Verdana" w:hAnsi="Verdana"/>
          <w:snapToGrid w:val="0"/>
          <w:sz w:val="20"/>
          <w:szCs w:val="20"/>
          <w:lang w:val="bg-BG"/>
        </w:rPr>
        <w:t xml:space="preserve"> Доставчикът осигурява постоянен достъп на Възложителя до </w:t>
      </w:r>
      <w:r w:rsidRPr="00FB7924">
        <w:rPr>
          <w:rFonts w:ascii="Verdana" w:hAnsi="Verdana" w:cs="Arial"/>
          <w:bCs/>
          <w:snapToGrid w:val="0"/>
          <w:color w:val="000000"/>
          <w:sz w:val="20"/>
          <w:szCs w:val="20"/>
          <w:lang w:val="bg-BG"/>
        </w:rPr>
        <w:t xml:space="preserve">електронен каталог или </w:t>
      </w:r>
      <w:r w:rsidRPr="00FB7924">
        <w:rPr>
          <w:rFonts w:ascii="Verdana" w:hAnsi="Verdana" w:cs="Arial"/>
          <w:bCs/>
          <w:snapToGrid w:val="0"/>
          <w:color w:val="000000"/>
          <w:sz w:val="20"/>
          <w:szCs w:val="20"/>
          <w:lang w:val="en-US"/>
        </w:rPr>
        <w:t xml:space="preserve">web </w:t>
      </w:r>
      <w:r w:rsidRPr="00FB7924">
        <w:rPr>
          <w:rFonts w:ascii="Verdana" w:hAnsi="Verdana" w:cs="Arial"/>
          <w:bCs/>
          <w:snapToGrid w:val="0"/>
          <w:color w:val="000000"/>
          <w:sz w:val="20"/>
          <w:szCs w:val="20"/>
          <w:lang w:val="bg-BG"/>
        </w:rPr>
        <w:t>базиран каталог на резервните части и консумативи за марките МПС описани в ценовите таблици.Каталогът съдържа минимум следната информация: наименование на резервната част и консуматива, производител на резервната част и консуматива, схематично описание /където е приложимо/ за резервната част, наличност и цена.</w:t>
      </w:r>
    </w:p>
    <w:p w14:paraId="511CF107" w14:textId="77777777" w:rsidR="00E265BA" w:rsidRPr="00FB7924" w:rsidRDefault="00E265BA" w:rsidP="00DF595A">
      <w:pPr>
        <w:numPr>
          <w:ilvl w:val="2"/>
          <w:numId w:val="37"/>
        </w:numPr>
        <w:spacing w:before="120" w:after="120"/>
        <w:ind w:left="709"/>
        <w:jc w:val="both"/>
        <w:rPr>
          <w:rFonts w:ascii="Verdana" w:hAnsi="Verdana"/>
          <w:snapToGrid w:val="0"/>
          <w:sz w:val="20"/>
          <w:szCs w:val="20"/>
          <w:lang w:val="bg-BG"/>
        </w:rPr>
      </w:pPr>
      <w:r w:rsidRPr="00FB7924">
        <w:rPr>
          <w:rFonts w:ascii="Verdana" w:hAnsi="Verdana" w:cs="Arial"/>
          <w:snapToGrid w:val="0"/>
          <w:sz w:val="20"/>
          <w:szCs w:val="20"/>
          <w:lang w:val="bg-BG"/>
        </w:rPr>
        <w:lastRenderedPageBreak/>
        <w:t>Доставчикът</w:t>
      </w:r>
      <w:r w:rsidRPr="00FB7924">
        <w:rPr>
          <w:rFonts w:ascii="Verdana" w:hAnsi="Verdana"/>
          <w:snapToGrid w:val="0"/>
          <w:sz w:val="20"/>
          <w:szCs w:val="20"/>
          <w:lang w:val="bg-BG"/>
        </w:rPr>
        <w:t xml:space="preserve"> доставя поръчаните Стоки от Ценовите таблици от Раздел Б: Цени и данни, предмет на договора, по каталожни цени, актуални към момента на продажба намалени с фиксираната за срока на договора отстъпка съобразно посочените от него процент отстъпка за съответните марки автомобили.</w:t>
      </w:r>
    </w:p>
    <w:p w14:paraId="5E578763"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На Доставчика не са гарантирани количества на поръчваните по Договора Стоки. </w:t>
      </w:r>
    </w:p>
    <w:p w14:paraId="5EF1C5BE" w14:textId="7AC44781" w:rsidR="00E265BA" w:rsidRPr="00FB7924" w:rsidRDefault="00E265BA" w:rsidP="00DF595A">
      <w:pPr>
        <w:numPr>
          <w:ilvl w:val="2"/>
          <w:numId w:val="37"/>
        </w:numPr>
        <w:spacing w:before="120" w:after="120"/>
        <w:ind w:left="709"/>
        <w:jc w:val="both"/>
        <w:rPr>
          <w:rFonts w:ascii="Verdana" w:hAnsi="Verdana"/>
          <w:snapToGrid w:val="0"/>
          <w:sz w:val="20"/>
          <w:szCs w:val="20"/>
          <w:lang w:val="bg-BG"/>
        </w:rPr>
      </w:pPr>
      <w:r w:rsidRPr="00FB7924">
        <w:rPr>
          <w:rFonts w:ascii="Verdana" w:hAnsi="Verdana"/>
          <w:snapToGrid w:val="0"/>
          <w:sz w:val="20"/>
          <w:szCs w:val="20"/>
          <w:lang w:val="bg-BG"/>
        </w:rPr>
        <w:t>За всички възникнали нужди от резервни части и консумативи, невключени в Ценовата таблица, но фигуриращи във официалния каталог на производителя, Възложителят си запазва прав</w:t>
      </w:r>
      <w:r w:rsidR="00DF595A">
        <w:rPr>
          <w:rFonts w:ascii="Verdana" w:hAnsi="Verdana"/>
          <w:snapToGrid w:val="0"/>
          <w:sz w:val="20"/>
          <w:szCs w:val="20"/>
          <w:lang w:val="bg-BG"/>
        </w:rPr>
        <w:t>ото да ги поръчва на Доставчика</w:t>
      </w:r>
      <w:r w:rsidRPr="00FB7924">
        <w:rPr>
          <w:rFonts w:ascii="Verdana" w:hAnsi="Verdana"/>
          <w:snapToGrid w:val="0"/>
          <w:sz w:val="20"/>
          <w:szCs w:val="20"/>
          <w:lang w:val="bg-BG"/>
        </w:rPr>
        <w:t xml:space="preserve"> на стойност до 15% (петнадесет процента) от прогнозната стойност на Договора.</w:t>
      </w:r>
    </w:p>
    <w:p w14:paraId="7C3BEF9F"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Място на доставка: автосервиз на Възложителя, намиращ се в гр. София, кв. Бенковски, СПСОВ Кубратово</w:t>
      </w:r>
    </w:p>
    <w:p w14:paraId="2264B2A8"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bg-BG"/>
        </w:rPr>
        <w:t xml:space="preserve">Доставчикът разполага със собствен или нает склад или магазин на територията на град София, </w:t>
      </w:r>
      <w:r w:rsidRPr="00FB7924">
        <w:rPr>
          <w:rFonts w:ascii="Verdana" w:hAnsi="Verdana" w:cs="Arial"/>
          <w:snapToGrid w:val="0"/>
          <w:color w:val="000000"/>
          <w:sz w:val="20"/>
          <w:szCs w:val="20"/>
          <w:lang w:val="bg-BG"/>
        </w:rPr>
        <w:t>за директна покупка на резервни части и консумативи от страна на Възложителя</w:t>
      </w:r>
      <w:r w:rsidRPr="00FB7924">
        <w:rPr>
          <w:rFonts w:ascii="Verdana" w:hAnsi="Verdana" w:cs="Arial"/>
          <w:snapToGrid w:val="0"/>
          <w:sz w:val="20"/>
          <w:szCs w:val="20"/>
          <w:lang w:val="bg-BG"/>
        </w:rPr>
        <w:t>.</w:t>
      </w:r>
    </w:p>
    <w:p w14:paraId="0C268F4E" w14:textId="77777777" w:rsidR="00E265BA" w:rsidRPr="00FB7924" w:rsidRDefault="00E265BA" w:rsidP="00DF595A">
      <w:pPr>
        <w:numPr>
          <w:ilvl w:val="2"/>
          <w:numId w:val="37"/>
        </w:numPr>
        <w:spacing w:before="120" w:after="120"/>
        <w:ind w:left="709"/>
        <w:jc w:val="both"/>
        <w:rPr>
          <w:rFonts w:ascii="Verdana" w:hAnsi="Verdana" w:cs="Arial"/>
          <w:snapToGrid w:val="0"/>
          <w:sz w:val="20"/>
          <w:szCs w:val="20"/>
          <w:lang w:val="bg-BG"/>
        </w:rPr>
      </w:pPr>
      <w:r w:rsidRPr="00FB7924">
        <w:rPr>
          <w:rFonts w:ascii="Verdana" w:hAnsi="Verdana" w:cs="Arial"/>
          <w:snapToGrid w:val="0"/>
          <w:sz w:val="20"/>
          <w:szCs w:val="20"/>
          <w:lang w:val="en-US"/>
        </w:rPr>
        <w:t xml:space="preserve"> </w:t>
      </w:r>
      <w:r w:rsidRPr="00FB7924">
        <w:rPr>
          <w:rFonts w:ascii="Verdana" w:hAnsi="Verdana" w:cs="Arial"/>
          <w:snapToGrid w:val="0"/>
          <w:sz w:val="20"/>
          <w:szCs w:val="20"/>
          <w:lang w:val="bg-BG"/>
        </w:rPr>
        <w:t xml:space="preserve">Доставчикът писмено информира Възложителя при промяна на адрес или координати за връзка със склада или магазина на Доставчика. </w:t>
      </w:r>
    </w:p>
    <w:p w14:paraId="3E54669F" w14:textId="77777777" w:rsidR="00E265BA" w:rsidRPr="00FB7924" w:rsidRDefault="00E265BA" w:rsidP="00DF595A">
      <w:pPr>
        <w:numPr>
          <w:ilvl w:val="0"/>
          <w:numId w:val="34"/>
        </w:numPr>
        <w:tabs>
          <w:tab w:val="num" w:pos="426"/>
        </w:tabs>
        <w:spacing w:after="120"/>
        <w:ind w:left="426" w:hanging="426"/>
        <w:jc w:val="both"/>
        <w:rPr>
          <w:rFonts w:ascii="Verdana" w:hAnsi="Verdana"/>
          <w:b/>
          <w:bCs/>
          <w:snapToGrid w:val="0"/>
          <w:sz w:val="20"/>
          <w:szCs w:val="20"/>
          <w:lang w:val="bg-BG"/>
        </w:rPr>
      </w:pPr>
      <w:r w:rsidRPr="00FB7924">
        <w:rPr>
          <w:rFonts w:ascii="Verdana" w:hAnsi="Verdana" w:cs="Arial"/>
          <w:b/>
          <w:snapToGrid w:val="0"/>
          <w:sz w:val="20"/>
          <w:szCs w:val="20"/>
          <w:lang w:val="bg-BG"/>
        </w:rPr>
        <w:t xml:space="preserve">СРОК ЗА ДОСТАВКА НА СТОКИТЕ И </w:t>
      </w:r>
      <w:r w:rsidRPr="00FB7924">
        <w:rPr>
          <w:rFonts w:ascii="Verdana" w:hAnsi="Verdana"/>
          <w:b/>
          <w:bCs/>
          <w:snapToGrid w:val="0"/>
          <w:sz w:val="20"/>
          <w:szCs w:val="20"/>
          <w:lang w:val="bg-BG"/>
        </w:rPr>
        <w:t>ИЗИСКВАНИЯ КЪМ ДОСТАВКАТА</w:t>
      </w:r>
    </w:p>
    <w:p w14:paraId="46F1BFF2" w14:textId="086D1613" w:rsidR="00E265BA" w:rsidRDefault="00E265BA" w:rsidP="00EC4D83">
      <w:pPr>
        <w:pStyle w:val="ListParagraph"/>
        <w:numPr>
          <w:ilvl w:val="1"/>
          <w:numId w:val="41"/>
        </w:numPr>
        <w:spacing w:after="120"/>
        <w:jc w:val="both"/>
        <w:rPr>
          <w:rFonts w:ascii="Verdana" w:hAnsi="Verdana"/>
          <w:snapToGrid w:val="0"/>
          <w:color w:val="000000"/>
          <w:sz w:val="20"/>
          <w:szCs w:val="20"/>
          <w:lang w:val="bg-BG"/>
        </w:rPr>
      </w:pPr>
      <w:r w:rsidRPr="00EC4D83">
        <w:rPr>
          <w:rFonts w:ascii="Verdana" w:hAnsi="Verdana"/>
          <w:snapToGrid w:val="0"/>
          <w:color w:val="000000"/>
          <w:sz w:val="20"/>
          <w:szCs w:val="20"/>
          <w:lang w:val="bg-BG"/>
        </w:rPr>
        <w:t>Срокът за доставка на резервните части и консумативи се уговаря предварително между Възложителя и Доставчика, и се записва в поръчката.</w:t>
      </w:r>
    </w:p>
    <w:p w14:paraId="435D8D1E" w14:textId="0E337EA7" w:rsidR="00E265BA" w:rsidRPr="00EC4D83" w:rsidRDefault="00E265BA" w:rsidP="00EC4D83">
      <w:pPr>
        <w:pStyle w:val="ListParagraph"/>
        <w:numPr>
          <w:ilvl w:val="1"/>
          <w:numId w:val="41"/>
        </w:numPr>
        <w:spacing w:after="120"/>
        <w:jc w:val="both"/>
        <w:rPr>
          <w:rFonts w:ascii="Verdana" w:hAnsi="Verdana"/>
          <w:snapToGrid w:val="0"/>
          <w:color w:val="000000"/>
          <w:sz w:val="20"/>
          <w:szCs w:val="20"/>
          <w:lang w:val="bg-BG"/>
        </w:rPr>
      </w:pPr>
      <w:r w:rsidRPr="00EC4D83">
        <w:rPr>
          <w:rFonts w:ascii="Verdana" w:hAnsi="Verdana"/>
          <w:snapToGrid w:val="0"/>
          <w:sz w:val="20"/>
          <w:szCs w:val="20"/>
          <w:lang w:val="bg-BG"/>
        </w:rPr>
        <w:t>При извършване на всяка доставка, Доставчикът е длъжен да представи всички документи, изискуеми в съответствие с действащото в Република България законодателство - фактура и приемо-предавателен протокол.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76FB8871" w14:textId="070B2F18" w:rsidR="00E265BA" w:rsidRPr="00EC4D83" w:rsidRDefault="00E265BA" w:rsidP="00EC4D83">
      <w:pPr>
        <w:pStyle w:val="ListParagraph"/>
        <w:numPr>
          <w:ilvl w:val="1"/>
          <w:numId w:val="41"/>
        </w:numPr>
        <w:spacing w:after="120"/>
        <w:jc w:val="both"/>
        <w:rPr>
          <w:rFonts w:ascii="Verdana" w:hAnsi="Verdana"/>
          <w:snapToGrid w:val="0"/>
          <w:color w:val="000000"/>
          <w:sz w:val="20"/>
          <w:szCs w:val="20"/>
          <w:lang w:val="bg-BG"/>
        </w:rPr>
      </w:pPr>
      <w:r w:rsidRPr="00EC4D83">
        <w:rPr>
          <w:rFonts w:ascii="Verdana" w:hAnsi="Verdana"/>
          <w:snapToGrid w:val="0"/>
          <w:sz w:val="20"/>
          <w:szCs w:val="20"/>
          <w:lang w:val="bg-BG"/>
        </w:rPr>
        <w:t xml:space="preserve">Възложителят поръчва необходимото му количество Стоки от Доставчика чрез поръчка, изпратена от отдел “Транспорт” на </w:t>
      </w:r>
      <w:hyperlink w:anchor="възложител" w:history="1">
        <w:r w:rsidRPr="00EC4D83">
          <w:rPr>
            <w:rFonts w:ascii="Verdana" w:hAnsi="Verdana"/>
            <w:snapToGrid w:val="0"/>
            <w:sz w:val="20"/>
            <w:szCs w:val="20"/>
            <w:lang w:val="bg-BG"/>
          </w:rPr>
          <w:t>Възложителя</w:t>
        </w:r>
      </w:hyperlink>
      <w:r w:rsidRPr="00EC4D83">
        <w:rPr>
          <w:rFonts w:ascii="Verdana" w:hAnsi="Verdana"/>
          <w:snapToGrid w:val="0"/>
          <w:sz w:val="20"/>
          <w:szCs w:val="20"/>
          <w:lang w:val="bg-BG"/>
        </w:rPr>
        <w:t xml:space="preserve">, а ги приема с Приемо-предавателен протокол, подписан без възражения от двете страни. </w:t>
      </w:r>
    </w:p>
    <w:p w14:paraId="2AAE615F" w14:textId="57A12ABC" w:rsidR="00E265BA" w:rsidRPr="00EC4D83" w:rsidRDefault="00E265BA" w:rsidP="00EC4D83">
      <w:pPr>
        <w:pStyle w:val="ListParagraph"/>
        <w:numPr>
          <w:ilvl w:val="1"/>
          <w:numId w:val="41"/>
        </w:numPr>
        <w:spacing w:after="120"/>
        <w:jc w:val="both"/>
        <w:rPr>
          <w:rFonts w:ascii="Verdana" w:hAnsi="Verdana"/>
          <w:snapToGrid w:val="0"/>
          <w:color w:val="000000"/>
          <w:sz w:val="20"/>
          <w:szCs w:val="20"/>
          <w:lang w:val="bg-BG"/>
        </w:rPr>
      </w:pPr>
      <w:r w:rsidRPr="00EC4D83">
        <w:rPr>
          <w:rFonts w:ascii="Verdana" w:hAnsi="Verdana"/>
          <w:snapToGrid w:val="0"/>
          <w:sz w:val="20"/>
          <w:szCs w:val="20"/>
          <w:lang w:val="bg-BG"/>
        </w:rPr>
        <w:t>При несъответствие на доставените стоки, Възложителят подписва Приемо-предавателен протокол с възражения, без да приема стоката. Доставчикът е длъжен да достави в 15-дневен срок от възраженията на Възложителя стоките, отговарящи на предмета на договора.</w:t>
      </w:r>
    </w:p>
    <w:p w14:paraId="7EDA38F9" w14:textId="0FB3841E" w:rsidR="00E265BA" w:rsidRPr="00EC4D83" w:rsidRDefault="00E265BA" w:rsidP="00EC4D83">
      <w:pPr>
        <w:pStyle w:val="ListParagraph"/>
        <w:numPr>
          <w:ilvl w:val="1"/>
          <w:numId w:val="41"/>
        </w:numPr>
        <w:spacing w:after="120"/>
        <w:jc w:val="both"/>
        <w:rPr>
          <w:rFonts w:ascii="Verdana" w:hAnsi="Verdana"/>
          <w:snapToGrid w:val="0"/>
          <w:color w:val="000000"/>
          <w:sz w:val="20"/>
          <w:szCs w:val="20"/>
          <w:lang w:val="bg-BG"/>
        </w:rPr>
      </w:pPr>
      <w:r w:rsidRPr="00EC4D83">
        <w:rPr>
          <w:rFonts w:ascii="Verdana" w:hAnsi="Verdana" w:cs="Arial"/>
          <w:snapToGrid w:val="0"/>
          <w:sz w:val="20"/>
          <w:szCs w:val="20"/>
          <w:lang w:val="bg-BG"/>
        </w:rPr>
        <w:t xml:space="preserve">Доставчикът трябва в деня, предхождащ деня на доставката на стоките, да се свърже с лицето за контакти, указано в поръчката, и да уточни часа и други подробности относно доставката. </w:t>
      </w:r>
    </w:p>
    <w:p w14:paraId="14C8A2E5" w14:textId="77777777" w:rsidR="00E265BA" w:rsidRPr="00FB7924" w:rsidRDefault="00E265BA" w:rsidP="00DF595A">
      <w:pPr>
        <w:numPr>
          <w:ilvl w:val="0"/>
          <w:numId w:val="34"/>
        </w:numPr>
        <w:tabs>
          <w:tab w:val="num" w:pos="426"/>
        </w:tabs>
        <w:spacing w:after="120"/>
        <w:jc w:val="both"/>
        <w:rPr>
          <w:rFonts w:ascii="Verdana" w:hAnsi="Verdana" w:cs="Arial"/>
          <w:snapToGrid w:val="0"/>
          <w:sz w:val="20"/>
          <w:szCs w:val="20"/>
          <w:lang w:val="bg-BG"/>
        </w:rPr>
      </w:pPr>
      <w:r w:rsidRPr="00FB7924">
        <w:rPr>
          <w:rFonts w:ascii="Verdana" w:hAnsi="Verdana" w:cs="Arial"/>
          <w:b/>
          <w:snapToGrid w:val="0"/>
          <w:sz w:val="20"/>
          <w:szCs w:val="20"/>
          <w:lang w:val="bg-BG"/>
        </w:rPr>
        <w:t>ГАРАНЦИОНЕН СРОК НА РЕЗЕРВНИТЕ ЧАСТИ</w:t>
      </w:r>
    </w:p>
    <w:p w14:paraId="701DD72C" w14:textId="37F56AD3" w:rsidR="00E265BA" w:rsidRPr="00EC4D83" w:rsidRDefault="00E265BA" w:rsidP="00EC4D83">
      <w:pPr>
        <w:pStyle w:val="ListParagraph"/>
        <w:numPr>
          <w:ilvl w:val="1"/>
          <w:numId w:val="42"/>
        </w:numPr>
        <w:tabs>
          <w:tab w:val="num" w:pos="851"/>
        </w:tabs>
        <w:spacing w:after="120"/>
        <w:jc w:val="both"/>
        <w:rPr>
          <w:rFonts w:ascii="Verdana" w:hAnsi="Verdana" w:cs="Arial"/>
          <w:snapToGrid w:val="0"/>
          <w:sz w:val="20"/>
          <w:szCs w:val="20"/>
          <w:lang w:val="bg-BG"/>
        </w:rPr>
      </w:pPr>
      <w:r w:rsidRPr="00EC4D83">
        <w:rPr>
          <w:rFonts w:ascii="Verdana" w:hAnsi="Verdana" w:cs="Arial"/>
          <w:snapToGrid w:val="0"/>
          <w:sz w:val="20"/>
          <w:szCs w:val="20"/>
          <w:lang w:val="bg-BG"/>
        </w:rPr>
        <w:t xml:space="preserve">Доставчикът осигурява </w:t>
      </w:r>
      <w:r w:rsidRPr="00EC4D83">
        <w:rPr>
          <w:rFonts w:ascii="Verdana" w:hAnsi="Verdana"/>
          <w:bCs/>
          <w:snapToGrid w:val="0"/>
          <w:spacing w:val="-3"/>
          <w:sz w:val="20"/>
          <w:szCs w:val="20"/>
          <w:lang w:val="bg-BG"/>
        </w:rPr>
        <w:t>гаранционен срок от минимум</w:t>
      </w:r>
      <w:r w:rsidRPr="00EC4D83">
        <w:rPr>
          <w:rFonts w:ascii="Verdana" w:hAnsi="Verdana"/>
          <w:bCs/>
          <w:snapToGrid w:val="0"/>
          <w:spacing w:val="-3"/>
          <w:sz w:val="20"/>
          <w:szCs w:val="20"/>
          <w:lang w:val="en-US"/>
        </w:rPr>
        <w:t xml:space="preserve"> 1</w:t>
      </w:r>
      <w:r w:rsidRPr="00EC4D83">
        <w:rPr>
          <w:rFonts w:ascii="Verdana" w:hAnsi="Verdana"/>
          <w:bCs/>
          <w:snapToGrid w:val="0"/>
          <w:spacing w:val="-3"/>
          <w:sz w:val="20"/>
          <w:szCs w:val="20"/>
          <w:lang w:val="bg-BG"/>
        </w:rPr>
        <w:t xml:space="preserve">2 месеца за всяка резервна част от ценовите таблици от раздел Б: Цени и данни и от </w:t>
      </w:r>
      <w:r w:rsidRPr="00EC4D83">
        <w:rPr>
          <w:rFonts w:ascii="Verdana" w:hAnsi="Verdana"/>
          <w:snapToGrid w:val="0"/>
          <w:sz w:val="20"/>
          <w:szCs w:val="20"/>
          <w:lang w:val="bg-BG"/>
        </w:rPr>
        <w:t>официалния каталог на производителя</w:t>
      </w:r>
      <w:r w:rsidRPr="00EC4D83">
        <w:rPr>
          <w:rFonts w:ascii="Verdana" w:hAnsi="Verdana"/>
          <w:bCs/>
          <w:snapToGrid w:val="0"/>
          <w:spacing w:val="-3"/>
          <w:sz w:val="20"/>
          <w:szCs w:val="20"/>
          <w:lang w:val="bg-BG"/>
        </w:rPr>
        <w:t>.</w:t>
      </w:r>
    </w:p>
    <w:p w14:paraId="43D4A4BA" w14:textId="0845611F" w:rsidR="00E265BA" w:rsidRPr="00EC4D83" w:rsidRDefault="00E265BA" w:rsidP="00EC4D83">
      <w:pPr>
        <w:pStyle w:val="ListParagraph"/>
        <w:numPr>
          <w:ilvl w:val="1"/>
          <w:numId w:val="42"/>
        </w:numPr>
        <w:tabs>
          <w:tab w:val="num" w:pos="851"/>
        </w:tabs>
        <w:spacing w:after="120"/>
        <w:jc w:val="both"/>
        <w:rPr>
          <w:rFonts w:ascii="Verdana" w:hAnsi="Verdana" w:cs="Arial"/>
          <w:snapToGrid w:val="0"/>
          <w:sz w:val="20"/>
          <w:szCs w:val="20"/>
          <w:lang w:val="bg-BG"/>
        </w:rPr>
      </w:pPr>
      <w:r w:rsidRPr="00EC4D83">
        <w:rPr>
          <w:rFonts w:ascii="Verdana" w:hAnsi="Verdana"/>
          <w:bCs/>
          <w:snapToGrid w:val="0"/>
          <w:spacing w:val="-3"/>
          <w:sz w:val="20"/>
          <w:szCs w:val="20"/>
          <w:lang w:val="bg-BG"/>
        </w:rPr>
        <w:t>Гаранционният срок на резервните части започва да тече от датата на доставката им.</w:t>
      </w:r>
    </w:p>
    <w:p w14:paraId="4FC04338" w14:textId="11AFD095" w:rsidR="00E265BA" w:rsidRPr="00EC4D83" w:rsidRDefault="00E265BA" w:rsidP="00EC4D83">
      <w:pPr>
        <w:pStyle w:val="ListParagraph"/>
        <w:numPr>
          <w:ilvl w:val="1"/>
          <w:numId w:val="42"/>
        </w:numPr>
        <w:tabs>
          <w:tab w:val="num" w:pos="851"/>
        </w:tabs>
        <w:spacing w:after="120"/>
        <w:jc w:val="both"/>
        <w:rPr>
          <w:rFonts w:ascii="Verdana" w:hAnsi="Verdana" w:cs="Arial"/>
          <w:snapToGrid w:val="0"/>
          <w:sz w:val="20"/>
          <w:szCs w:val="20"/>
          <w:lang w:val="bg-BG"/>
        </w:rPr>
      </w:pPr>
      <w:r w:rsidRPr="00EC4D83">
        <w:rPr>
          <w:rFonts w:ascii="Verdana" w:hAnsi="Verdana"/>
          <w:bCs/>
          <w:snapToGrid w:val="0"/>
          <w:spacing w:val="-3"/>
          <w:sz w:val="20"/>
          <w:szCs w:val="20"/>
          <w:lang w:val="bg-BG"/>
        </w:rPr>
        <w:t xml:space="preserve">По време на гаранционния срок на стоките, Доставчикът се задължава да подменя за своя сметка всички дефектирали стоки в срок не по-дълъг от 8 (осем) работни дни от датата на уведомяване на Доставчика от страна на Възложителя, като доставката е за сметка на Доставчика. </w:t>
      </w:r>
    </w:p>
    <w:p w14:paraId="1DDF9868" w14:textId="1B98574C" w:rsidR="00E265BA" w:rsidRPr="00EC4D83" w:rsidRDefault="00E265BA" w:rsidP="00EC4D83">
      <w:pPr>
        <w:pStyle w:val="ListParagraph"/>
        <w:numPr>
          <w:ilvl w:val="1"/>
          <w:numId w:val="42"/>
        </w:numPr>
        <w:tabs>
          <w:tab w:val="num" w:pos="851"/>
        </w:tabs>
        <w:spacing w:after="120"/>
        <w:jc w:val="both"/>
        <w:rPr>
          <w:rFonts w:ascii="Verdana" w:hAnsi="Verdana" w:cs="Arial"/>
          <w:snapToGrid w:val="0"/>
          <w:sz w:val="20"/>
          <w:szCs w:val="20"/>
          <w:lang w:val="bg-BG"/>
        </w:rPr>
      </w:pPr>
      <w:r w:rsidRPr="00EC4D83">
        <w:rPr>
          <w:rFonts w:ascii="Verdana" w:hAnsi="Verdana"/>
          <w:bCs/>
          <w:snapToGrid w:val="0"/>
          <w:spacing w:val="-3"/>
          <w:sz w:val="20"/>
          <w:szCs w:val="20"/>
          <w:lang w:val="bg-BG"/>
        </w:rPr>
        <w:t>В случай на лошо качество и/или наличие на фабричен дефект на доставените резервни части или консумативи, Доставчикът за своя сметка доставя нови резервни части</w:t>
      </w:r>
    </w:p>
    <w:p w14:paraId="4FA6563D" w14:textId="77777777" w:rsidR="00E265BA" w:rsidRPr="00FB7924" w:rsidRDefault="00E265BA" w:rsidP="00E265BA">
      <w:pPr>
        <w:spacing w:after="120"/>
        <w:ind w:left="720" w:hanging="720"/>
        <w:jc w:val="both"/>
        <w:rPr>
          <w:rFonts w:ascii="Verdana" w:hAnsi="Verdana"/>
          <w:sz w:val="20"/>
          <w:szCs w:val="20"/>
          <w:lang w:val="bg-BG"/>
        </w:rPr>
      </w:pPr>
    </w:p>
    <w:p w14:paraId="3B472FF0" w14:textId="77777777" w:rsidR="00E265BA" w:rsidRPr="00FB7924" w:rsidRDefault="00E265BA" w:rsidP="00DF595A">
      <w:pPr>
        <w:numPr>
          <w:ilvl w:val="0"/>
          <w:numId w:val="34"/>
        </w:numPr>
        <w:tabs>
          <w:tab w:val="num" w:pos="426"/>
        </w:tabs>
        <w:spacing w:after="120"/>
        <w:jc w:val="both"/>
        <w:rPr>
          <w:rFonts w:ascii="Verdana" w:hAnsi="Verdana"/>
          <w:b/>
          <w:sz w:val="20"/>
          <w:szCs w:val="20"/>
          <w:lang w:val="bg-BG"/>
        </w:rPr>
      </w:pPr>
      <w:bookmarkStart w:id="19" w:name="предметнадоговора"/>
      <w:bookmarkEnd w:id="19"/>
      <w:r w:rsidRPr="00FB7924">
        <w:rPr>
          <w:rFonts w:ascii="Verdana" w:hAnsi="Verdana"/>
          <w:b/>
          <w:sz w:val="20"/>
          <w:szCs w:val="20"/>
          <w:lang w:val="bg-BG"/>
        </w:rPr>
        <w:t>ПОДИЗПЪЛНИТЕЛ</w:t>
      </w:r>
    </w:p>
    <w:p w14:paraId="3506D27F" w14:textId="0D906A36" w:rsidR="00E265BA" w:rsidRPr="00EC4D83" w:rsidRDefault="00EC4D83" w:rsidP="00EC4D83">
      <w:pPr>
        <w:pStyle w:val="ListParagraph"/>
        <w:numPr>
          <w:ilvl w:val="1"/>
          <w:numId w:val="46"/>
        </w:numPr>
        <w:spacing w:after="120"/>
        <w:jc w:val="both"/>
        <w:rPr>
          <w:rFonts w:ascii="Verdana" w:hAnsi="Verdana" w:cs="Tahoma"/>
          <w:sz w:val="20"/>
          <w:szCs w:val="20"/>
          <w:lang w:val="bg-BG"/>
        </w:rPr>
      </w:pPr>
      <w:r w:rsidRPr="00EC4D83">
        <w:rPr>
          <w:rStyle w:val="ala54"/>
          <w:rFonts w:ascii="Verdana" w:hAnsi="Verdana" w:cs="Tahoma"/>
          <w:sz w:val="20"/>
          <w:szCs w:val="20"/>
          <w:lang w:val="bg-BG"/>
        </w:rPr>
        <w:t>Доставчикът</w:t>
      </w:r>
      <w:r w:rsidR="00E265BA" w:rsidRPr="00EC4D83">
        <w:rPr>
          <w:rStyle w:val="ala54"/>
          <w:rFonts w:ascii="Verdana" w:hAnsi="Verdana" w:cs="Tahoma"/>
          <w:sz w:val="20"/>
          <w:szCs w:val="20"/>
          <w:lang w:val="bg-BG"/>
        </w:rPr>
        <w:t xml:space="preserve"> сключва договор за подизпълнение с подизпълнителите, посочени в офертата при участие в процедурата. </w:t>
      </w:r>
    </w:p>
    <w:p w14:paraId="61C6107A" w14:textId="54FDAE1D" w:rsidR="00E265BA" w:rsidRPr="00EC4D83"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В срок до 3 дни от сключването на договор за подизпълнение или на допълнително споразумение за замяна на посоч</w:t>
      </w:r>
      <w:r w:rsidR="00EC4D83" w:rsidRPr="00EC4D83">
        <w:rPr>
          <w:rFonts w:ascii="Verdana" w:hAnsi="Verdana" w:cs="Tahoma"/>
          <w:sz w:val="20"/>
          <w:szCs w:val="20"/>
          <w:lang w:val="bg-BG"/>
        </w:rPr>
        <w:t>ен в офертата подизпълнител доставчик</w:t>
      </w:r>
      <w:r w:rsidRPr="00EC4D83">
        <w:rPr>
          <w:rFonts w:ascii="Verdana" w:hAnsi="Verdana" w:cs="Tahoma"/>
          <w:sz w:val="20"/>
          <w:szCs w:val="20"/>
          <w:lang w:val="bg-BG"/>
        </w:rPr>
        <w:t xml:space="preserve">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672F6F5" w14:textId="3F9D7FE8"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378D84B" w14:textId="3C328B87"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4E0E6D11" w14:textId="7D2633FA"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lastRenderedPageBreak/>
        <w:t>При изпъл</w:t>
      </w:r>
      <w:r w:rsidR="00EC4D83">
        <w:rPr>
          <w:rFonts w:ascii="Verdana" w:hAnsi="Verdana" w:cs="Tahoma"/>
          <w:sz w:val="20"/>
          <w:szCs w:val="20"/>
          <w:lang w:val="bg-BG"/>
        </w:rPr>
        <w:t>нението на договора доставчикът</w:t>
      </w:r>
      <w:r w:rsidRPr="00EC4D83">
        <w:rPr>
          <w:rFonts w:ascii="Verdana" w:hAnsi="Verdana" w:cs="Tahoma"/>
          <w:sz w:val="20"/>
          <w:szCs w:val="20"/>
          <w:lang w:val="bg-BG"/>
        </w:rPr>
        <w:t xml:space="preserve">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1A7B0B61" w14:textId="7658B215"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 xml:space="preserve">Когато частта от поръчката, която се изпълнява от подизпълнител, може да бъде предадена като отделен обект на </w:t>
      </w:r>
      <w:r w:rsidR="00EC4D83">
        <w:rPr>
          <w:rFonts w:ascii="Verdana" w:hAnsi="Verdana" w:cs="Tahoma"/>
          <w:sz w:val="20"/>
          <w:szCs w:val="20"/>
          <w:lang w:val="bg-BG"/>
        </w:rPr>
        <w:t xml:space="preserve">доставчийа </w:t>
      </w:r>
      <w:r w:rsidRPr="00EC4D83">
        <w:rPr>
          <w:rFonts w:ascii="Verdana" w:hAnsi="Verdana" w:cs="Tahoma"/>
          <w:sz w:val="20"/>
          <w:szCs w:val="20"/>
          <w:lang w:val="bg-BG"/>
        </w:rPr>
        <w:t>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D7058C8" w14:textId="23A1CB3C"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Разплащанията по предходната точка се осъществяват въз основа на искане, отправено от подизпълн</w:t>
      </w:r>
      <w:r w:rsidR="00EC4D83">
        <w:rPr>
          <w:rFonts w:ascii="Verdana" w:hAnsi="Verdana" w:cs="Tahoma"/>
          <w:sz w:val="20"/>
          <w:szCs w:val="20"/>
          <w:lang w:val="bg-BG"/>
        </w:rPr>
        <w:t>ителя до възложителя чрез доставчика</w:t>
      </w:r>
      <w:r w:rsidRPr="00EC4D83">
        <w:rPr>
          <w:rFonts w:ascii="Verdana" w:hAnsi="Verdana" w:cs="Tahoma"/>
          <w:sz w:val="20"/>
          <w:szCs w:val="20"/>
          <w:lang w:val="bg-BG"/>
        </w:rPr>
        <w:t xml:space="preserve">, който е длъжен да го предостави на възложителя в 15-дневен срок от получаването му. </w:t>
      </w:r>
    </w:p>
    <w:p w14:paraId="5A0AFAF9" w14:textId="4C8FB4E1"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Към искането п</w:t>
      </w:r>
      <w:r w:rsidR="00EC4D83">
        <w:rPr>
          <w:rFonts w:ascii="Verdana" w:hAnsi="Verdana" w:cs="Tahoma"/>
          <w:sz w:val="20"/>
          <w:szCs w:val="20"/>
          <w:lang w:val="bg-BG"/>
        </w:rPr>
        <w:t>о предходната точка доставчикът</w:t>
      </w:r>
      <w:r w:rsidRPr="00EC4D83">
        <w:rPr>
          <w:rFonts w:ascii="Verdana" w:hAnsi="Verdana" w:cs="Tahoma"/>
          <w:sz w:val="20"/>
          <w:szCs w:val="20"/>
          <w:lang w:val="bg-BG"/>
        </w:rPr>
        <w:t xml:space="preserve"> предоставя становище, от което да е видно дали оспорва плащанията или част от тях като недължими. </w:t>
      </w:r>
    </w:p>
    <w:p w14:paraId="1C9DF49A" w14:textId="3A23A0A5" w:rsidR="00EC4D83"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Независимо от възможността за използване на подизпълнители отговорността за изпълнение на договора за общ</w:t>
      </w:r>
      <w:r w:rsidR="00EC4D83">
        <w:rPr>
          <w:rFonts w:ascii="Verdana" w:hAnsi="Verdana" w:cs="Tahoma"/>
          <w:sz w:val="20"/>
          <w:szCs w:val="20"/>
          <w:lang w:val="bg-BG"/>
        </w:rPr>
        <w:t>ествена поръчка е на доставчика</w:t>
      </w:r>
      <w:r w:rsidRPr="00EC4D83">
        <w:rPr>
          <w:rFonts w:ascii="Verdana" w:hAnsi="Verdana" w:cs="Tahoma"/>
          <w:sz w:val="20"/>
          <w:szCs w:val="20"/>
          <w:lang w:val="bg-BG"/>
        </w:rPr>
        <w:t>.</w:t>
      </w:r>
    </w:p>
    <w:p w14:paraId="4389AC97" w14:textId="7FA74268" w:rsidR="00E265BA"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 xml:space="preserve"> При услуги, чието изпълнение се предоставя в обект на възложителя, след сключване на договора и най-късно преди започване на изпълнени</w:t>
      </w:r>
      <w:r w:rsidR="00EC4D83">
        <w:rPr>
          <w:rFonts w:ascii="Verdana" w:hAnsi="Verdana" w:cs="Tahoma"/>
          <w:sz w:val="20"/>
          <w:szCs w:val="20"/>
          <w:lang w:val="bg-BG"/>
        </w:rPr>
        <w:t>ето му, доставчикът</w:t>
      </w:r>
      <w:r w:rsidRPr="00EC4D83">
        <w:rPr>
          <w:rFonts w:ascii="Verdana" w:hAnsi="Verdana" w:cs="Tahoma"/>
          <w:sz w:val="20"/>
          <w:szCs w:val="20"/>
          <w:lang w:val="bg-BG"/>
        </w:rPr>
        <w:t xml:space="preserve"> уведомява възложителя за името, данните за контакт и представителите на подизпълнителите, п</w:t>
      </w:r>
      <w:r w:rsidR="00EC4D83">
        <w:rPr>
          <w:rFonts w:ascii="Verdana" w:hAnsi="Verdana" w:cs="Tahoma"/>
          <w:sz w:val="20"/>
          <w:szCs w:val="20"/>
          <w:lang w:val="bg-BG"/>
        </w:rPr>
        <w:t>осочени в офертата. Доставчикът</w:t>
      </w:r>
      <w:r w:rsidRPr="00EC4D83">
        <w:rPr>
          <w:rFonts w:ascii="Verdana" w:hAnsi="Verdana" w:cs="Tahoma"/>
          <w:sz w:val="20"/>
          <w:szCs w:val="20"/>
          <w:lang w:val="bg-BG"/>
        </w:rPr>
        <w:t xml:space="preserve"> уведомява възложителя за всякакви промени в предоставената информация в хода на изпълнението на поръчката. </w:t>
      </w:r>
    </w:p>
    <w:p w14:paraId="13AEEF34" w14:textId="4E3CD597" w:rsidR="00E265BA" w:rsidRPr="00EC4D83" w:rsidRDefault="00E265BA" w:rsidP="00EC4D83">
      <w:pPr>
        <w:pStyle w:val="ListParagraph"/>
        <w:numPr>
          <w:ilvl w:val="1"/>
          <w:numId w:val="46"/>
        </w:numPr>
        <w:spacing w:after="120"/>
        <w:jc w:val="both"/>
        <w:rPr>
          <w:rFonts w:ascii="Verdana" w:hAnsi="Verdana" w:cs="Tahoma"/>
          <w:sz w:val="20"/>
          <w:szCs w:val="20"/>
          <w:lang w:val="bg-BG"/>
        </w:rPr>
      </w:pPr>
      <w:r w:rsidRPr="00EC4D83">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391B6945" w14:textId="77777777" w:rsidR="00E265BA" w:rsidRPr="00FB7924" w:rsidRDefault="00E265BA" w:rsidP="00EC4D83">
      <w:pPr>
        <w:numPr>
          <w:ilvl w:val="2"/>
          <w:numId w:val="46"/>
        </w:numPr>
        <w:spacing w:after="120"/>
        <w:ind w:left="1418" w:hanging="709"/>
        <w:jc w:val="both"/>
        <w:rPr>
          <w:rFonts w:ascii="Verdana" w:hAnsi="Verdana" w:cs="Tahoma"/>
          <w:sz w:val="20"/>
          <w:szCs w:val="20"/>
          <w:lang w:val="bg-BG"/>
        </w:rPr>
      </w:pPr>
      <w:r w:rsidRPr="00FB7924">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6BA24B90" w14:textId="77777777" w:rsidR="00E265BA" w:rsidRPr="00FB7924" w:rsidRDefault="00E265BA" w:rsidP="00EC4D83">
      <w:pPr>
        <w:numPr>
          <w:ilvl w:val="2"/>
          <w:numId w:val="46"/>
        </w:numPr>
        <w:spacing w:after="120"/>
        <w:ind w:left="1418" w:hanging="709"/>
        <w:jc w:val="both"/>
        <w:rPr>
          <w:rFonts w:ascii="Verdana" w:hAnsi="Verdana" w:cs="Tahoma"/>
          <w:sz w:val="20"/>
          <w:szCs w:val="20"/>
          <w:lang w:val="bg-BG"/>
        </w:rPr>
      </w:pPr>
      <w:r w:rsidRPr="00FB7924">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C39C8CD" w14:textId="152BC5B7" w:rsidR="00E265BA" w:rsidRPr="00FB7924" w:rsidRDefault="00E265BA" w:rsidP="00EC4D83">
      <w:pPr>
        <w:numPr>
          <w:ilvl w:val="1"/>
          <w:numId w:val="46"/>
        </w:numPr>
        <w:spacing w:after="120"/>
        <w:ind w:left="1430"/>
        <w:jc w:val="both"/>
        <w:rPr>
          <w:rFonts w:ascii="Verdana" w:hAnsi="Verdana" w:cs="Tahoma"/>
          <w:sz w:val="20"/>
          <w:szCs w:val="20"/>
          <w:lang w:val="bg-BG"/>
        </w:rPr>
      </w:pPr>
      <w:r w:rsidRPr="00FB7924">
        <w:rPr>
          <w:rFonts w:ascii="Verdana" w:hAnsi="Verdana" w:cs="Tahoma"/>
          <w:sz w:val="20"/>
          <w:szCs w:val="20"/>
          <w:lang w:val="bg-BG"/>
        </w:rPr>
        <w:t>При замяна или включван</w:t>
      </w:r>
      <w:r w:rsidR="00EC4D83">
        <w:rPr>
          <w:rFonts w:ascii="Verdana" w:hAnsi="Verdana" w:cs="Tahoma"/>
          <w:sz w:val="20"/>
          <w:szCs w:val="20"/>
          <w:lang w:val="bg-BG"/>
        </w:rPr>
        <w:t xml:space="preserve">е на подизпълнител Доставчикът </w:t>
      </w:r>
      <w:r w:rsidRPr="00FB7924">
        <w:rPr>
          <w:rFonts w:ascii="Verdana" w:hAnsi="Verdana" w:cs="Tahoma"/>
          <w:sz w:val="20"/>
          <w:szCs w:val="20"/>
          <w:lang w:val="bg-BG"/>
        </w:rPr>
        <w:t xml:space="preserve">представя на възложителя всички документи, които доказват изпълнението на условията по предходната точка. </w:t>
      </w:r>
    </w:p>
    <w:p w14:paraId="5FD9331E" w14:textId="77777777" w:rsidR="00E265BA" w:rsidRPr="004A1A85" w:rsidRDefault="00E265BA" w:rsidP="00E265BA">
      <w:pPr>
        <w:keepLines/>
        <w:spacing w:before="120" w:after="120"/>
        <w:jc w:val="both"/>
        <w:rPr>
          <w:rFonts w:ascii="Verdana" w:hAnsi="Verdana"/>
          <w:b/>
          <w:sz w:val="20"/>
          <w:szCs w:val="20"/>
          <w:lang w:val="bg-BG"/>
        </w:rPr>
        <w:sectPr w:rsidR="00E265BA" w:rsidRPr="004A1A85" w:rsidSect="00457768">
          <w:headerReference w:type="default" r:id="rId15"/>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2A8AED27" w14:textId="77777777" w:rsidR="00E265BA" w:rsidRPr="00815B8B" w:rsidRDefault="00E265BA" w:rsidP="00E265BA">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2EB8B02F" w14:textId="77777777" w:rsidR="00E265BA" w:rsidRPr="00815B8B" w:rsidRDefault="00E265BA" w:rsidP="00E265BA">
      <w:pPr>
        <w:keepLines/>
        <w:rPr>
          <w:rFonts w:ascii="Verdana" w:hAnsi="Verdana"/>
          <w:sz w:val="20"/>
          <w:szCs w:val="20"/>
          <w:lang w:val="bg-BG"/>
        </w:rPr>
        <w:sectPr w:rsidR="00E265BA" w:rsidRPr="00815B8B" w:rsidSect="00BA48CE">
          <w:headerReference w:type="default" r:id="rId16"/>
          <w:pgSz w:w="11906" w:h="16838" w:code="9"/>
          <w:pgMar w:top="851" w:right="1440" w:bottom="1559" w:left="1440" w:header="709" w:footer="318" w:gutter="0"/>
          <w:cols w:space="708"/>
          <w:vAlign w:val="center"/>
          <w:docGrid w:linePitch="360"/>
        </w:sectPr>
      </w:pPr>
    </w:p>
    <w:p w14:paraId="7E4BCBB2" w14:textId="77777777" w:rsidR="00E265BA" w:rsidRPr="00FB7924" w:rsidRDefault="00E265BA" w:rsidP="00E265BA">
      <w:pPr>
        <w:keepLines/>
        <w:spacing w:after="240"/>
        <w:outlineLvl w:val="1"/>
        <w:rPr>
          <w:rFonts w:ascii="Verdana" w:hAnsi="Verdana"/>
          <w:b/>
          <w:bCs/>
          <w:sz w:val="20"/>
          <w:szCs w:val="20"/>
          <w:lang w:val="bg-BG"/>
        </w:rPr>
      </w:pPr>
      <w:bookmarkStart w:id="20" w:name="_Ref21230702"/>
      <w:bookmarkStart w:id="21" w:name="_Ref64275411"/>
      <w:r w:rsidRPr="00FB7924">
        <w:rPr>
          <w:rFonts w:ascii="Verdana" w:hAnsi="Verdana"/>
          <w:b/>
          <w:bCs/>
          <w:sz w:val="20"/>
          <w:szCs w:val="20"/>
          <w:lang w:val="bg-BG"/>
        </w:rPr>
        <w:lastRenderedPageBreak/>
        <w:t>ЦЕНОВИ ДОКУМЕНТ</w:t>
      </w:r>
      <w:bookmarkEnd w:id="20"/>
    </w:p>
    <w:bookmarkEnd w:id="21"/>
    <w:p w14:paraId="3CD25696" w14:textId="77777777" w:rsidR="00E265BA" w:rsidRPr="00FB7924" w:rsidRDefault="00E265BA" w:rsidP="00E265BA">
      <w:pPr>
        <w:keepLines/>
        <w:tabs>
          <w:tab w:val="left" w:leader="dot" w:pos="12960"/>
        </w:tabs>
        <w:spacing w:before="120" w:after="120"/>
        <w:ind w:left="720"/>
        <w:jc w:val="both"/>
        <w:rPr>
          <w:rFonts w:ascii="Verdana" w:hAnsi="Verdana"/>
          <w:b/>
          <w:spacing w:val="-10"/>
          <w:sz w:val="20"/>
          <w:szCs w:val="20"/>
          <w:lang w:val="bg-BG"/>
        </w:rPr>
      </w:pPr>
    </w:p>
    <w:p w14:paraId="6C509A1F" w14:textId="77777777" w:rsidR="00E265BA" w:rsidRPr="00FB7924" w:rsidRDefault="00E265BA" w:rsidP="00DF595A">
      <w:pPr>
        <w:numPr>
          <w:ilvl w:val="0"/>
          <w:numId w:val="33"/>
        </w:numPr>
        <w:tabs>
          <w:tab w:val="clear" w:pos="720"/>
          <w:tab w:val="num" w:pos="360"/>
          <w:tab w:val="left" w:leader="dot" w:pos="12960"/>
        </w:tabs>
        <w:spacing w:after="240"/>
        <w:jc w:val="both"/>
        <w:rPr>
          <w:rFonts w:ascii="Verdana" w:hAnsi="Verdana"/>
          <w:b/>
          <w:spacing w:val="-10"/>
          <w:sz w:val="20"/>
          <w:szCs w:val="20"/>
          <w:lang w:val="bg-BG"/>
        </w:rPr>
      </w:pPr>
      <w:r w:rsidRPr="00FB7924">
        <w:rPr>
          <w:rFonts w:ascii="Verdana" w:hAnsi="Verdana"/>
          <w:b/>
          <w:spacing w:val="-10"/>
          <w:sz w:val="20"/>
          <w:szCs w:val="20"/>
          <w:lang w:val="bg-BG"/>
        </w:rPr>
        <w:t>ОБЩИ ПОЛОЖЕНИЯ</w:t>
      </w:r>
    </w:p>
    <w:p w14:paraId="6B358B19" w14:textId="77777777" w:rsidR="00E265BA" w:rsidRPr="00FB7924" w:rsidRDefault="00E265BA" w:rsidP="00DF595A">
      <w:pPr>
        <w:numPr>
          <w:ilvl w:val="1"/>
          <w:numId w:val="35"/>
        </w:numPr>
        <w:tabs>
          <w:tab w:val="clear" w:pos="1440"/>
          <w:tab w:val="num" w:pos="72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Всички цени са в български лева, без ДДС и до втория знак след десетичната запетая.</w:t>
      </w:r>
    </w:p>
    <w:p w14:paraId="00263765" w14:textId="77777777" w:rsidR="00E265BA" w:rsidRPr="00FB7924" w:rsidRDefault="00E265BA" w:rsidP="00DF595A">
      <w:pPr>
        <w:numPr>
          <w:ilvl w:val="1"/>
          <w:numId w:val="35"/>
        </w:numPr>
        <w:tabs>
          <w:tab w:val="clear" w:pos="1440"/>
          <w:tab w:val="num" w:pos="720"/>
          <w:tab w:val="num" w:pos="900"/>
          <w:tab w:val="num" w:pos="108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Цените по договора включват всички договорни задължения на Доставчика по Договора и всички евентуално допълнителни било подразбиращи се или изрично упоменати.</w:t>
      </w:r>
    </w:p>
    <w:p w14:paraId="5527D42A" w14:textId="77777777" w:rsidR="00E265BA" w:rsidRPr="00FB7924" w:rsidRDefault="00E265BA" w:rsidP="00DF595A">
      <w:pPr>
        <w:numPr>
          <w:ilvl w:val="1"/>
          <w:numId w:val="35"/>
        </w:numPr>
        <w:tabs>
          <w:tab w:val="clear" w:pos="1440"/>
          <w:tab w:val="num" w:pos="720"/>
          <w:tab w:val="num" w:pos="900"/>
          <w:tab w:val="num" w:pos="1080"/>
          <w:tab w:val="left" w:pos="1620"/>
          <w:tab w:val="left" w:leader="dot" w:pos="12960"/>
        </w:tabs>
        <w:spacing w:after="240"/>
        <w:ind w:left="720" w:hanging="540"/>
        <w:jc w:val="both"/>
        <w:rPr>
          <w:rFonts w:ascii="Verdana" w:hAnsi="Verdana"/>
          <w:sz w:val="20"/>
          <w:szCs w:val="20"/>
          <w:lang w:val="bg-BG"/>
        </w:rPr>
      </w:pPr>
      <w:r w:rsidRPr="00FB7924">
        <w:rPr>
          <w:rFonts w:ascii="Verdana" w:hAnsi="Verdana"/>
          <w:sz w:val="20"/>
          <w:szCs w:val="20"/>
          <w:lang w:val="bg-BG"/>
        </w:rPr>
        <w:t>При директна покупка на Стоки от склада или магазина на Доставчика</w:t>
      </w:r>
      <w:r w:rsidRPr="00FB7924">
        <w:rPr>
          <w:rFonts w:ascii="Verdana" w:hAnsi="Verdana" w:cs="Arial"/>
          <w:sz w:val="20"/>
          <w:szCs w:val="20"/>
          <w:lang w:val="bg-BG"/>
        </w:rPr>
        <w:t xml:space="preserve"> или при поръчка от страна на Възложителя, Доставчикът</w:t>
      </w:r>
      <w:r w:rsidRPr="00FB7924">
        <w:rPr>
          <w:rFonts w:ascii="Verdana" w:hAnsi="Verdana"/>
          <w:sz w:val="20"/>
          <w:szCs w:val="20"/>
          <w:lang w:val="bg-BG"/>
        </w:rPr>
        <w:t xml:space="preserve"> доставя/продава поръчаните Стоки от Ценовите таблици от Раздел Б: Цени и данни, предмет на договора, по каталожни цени, актуални към момента на продажбата намалени с фиксираната за срока на договора отстъпка за съответната марка автомобили.</w:t>
      </w:r>
    </w:p>
    <w:p w14:paraId="74032B1E" w14:textId="77777777" w:rsidR="00E265BA" w:rsidRPr="00FB7924" w:rsidRDefault="00E265BA" w:rsidP="00DF595A">
      <w:pPr>
        <w:numPr>
          <w:ilvl w:val="1"/>
          <w:numId w:val="35"/>
        </w:numPr>
        <w:tabs>
          <w:tab w:val="clear" w:pos="1440"/>
          <w:tab w:val="left" w:pos="709"/>
          <w:tab w:val="left" w:leader="dot" w:pos="12960"/>
        </w:tabs>
        <w:spacing w:after="240"/>
        <w:ind w:left="709" w:hanging="567"/>
        <w:jc w:val="both"/>
        <w:rPr>
          <w:rFonts w:ascii="Verdana" w:hAnsi="Verdana"/>
          <w:sz w:val="20"/>
          <w:szCs w:val="20"/>
          <w:lang w:val="bg-BG"/>
        </w:rPr>
      </w:pPr>
      <w:r w:rsidRPr="00FB7924">
        <w:rPr>
          <w:rFonts w:ascii="Verdana" w:hAnsi="Verdana"/>
          <w:sz w:val="20"/>
          <w:szCs w:val="20"/>
          <w:lang w:val="bg-BG"/>
        </w:rPr>
        <w:t>Отстъпките от резервните части и консумативи описани в ценовите таблици са постоянни за срока на договора и се прилагат за всички резервни части и консумативи за съответната марка и модел МПС , считано от датата на влизане на договора в сила.</w:t>
      </w:r>
    </w:p>
    <w:p w14:paraId="389A20A6" w14:textId="77777777" w:rsidR="00E265BA" w:rsidRPr="00FB7924" w:rsidRDefault="00E265BA" w:rsidP="00DF595A">
      <w:pPr>
        <w:keepLines/>
        <w:numPr>
          <w:ilvl w:val="1"/>
          <w:numId w:val="35"/>
        </w:numPr>
        <w:tabs>
          <w:tab w:val="clear" w:pos="1440"/>
          <w:tab w:val="left" w:pos="851"/>
          <w:tab w:val="left" w:leader="dot" w:pos="12960"/>
        </w:tabs>
        <w:spacing w:before="120" w:after="120"/>
        <w:ind w:left="709" w:hanging="567"/>
        <w:jc w:val="both"/>
        <w:rPr>
          <w:rFonts w:ascii="Verdana" w:hAnsi="Verdana"/>
          <w:sz w:val="20"/>
          <w:szCs w:val="20"/>
          <w:lang w:val="bg-BG"/>
        </w:rPr>
      </w:pPr>
      <w:r w:rsidRPr="00FB7924">
        <w:rPr>
          <w:rFonts w:ascii="Verdana" w:hAnsi="Verdana"/>
          <w:sz w:val="20"/>
          <w:szCs w:val="20"/>
          <w:lang w:val="bg-BG"/>
        </w:rPr>
        <w:t>На Доставчика не са гарантирани количества или продължителност на дейностите.</w:t>
      </w:r>
    </w:p>
    <w:p w14:paraId="0BE358CC" w14:textId="77777777" w:rsidR="00E265BA" w:rsidRPr="00FB7924" w:rsidRDefault="00E265BA" w:rsidP="00DF595A">
      <w:pPr>
        <w:keepLines/>
        <w:numPr>
          <w:ilvl w:val="1"/>
          <w:numId w:val="35"/>
        </w:numPr>
        <w:tabs>
          <w:tab w:val="clear" w:pos="1440"/>
          <w:tab w:val="num" w:pos="851"/>
          <w:tab w:val="left" w:leader="dot" w:pos="12960"/>
        </w:tabs>
        <w:spacing w:before="120" w:after="120"/>
        <w:ind w:left="851" w:hanging="709"/>
        <w:jc w:val="both"/>
        <w:rPr>
          <w:rFonts w:ascii="Verdana" w:hAnsi="Verdana"/>
          <w:sz w:val="20"/>
          <w:szCs w:val="20"/>
          <w:lang w:val="bg-BG"/>
        </w:rPr>
      </w:pPr>
      <w:r w:rsidRPr="00FB7924">
        <w:rPr>
          <w:rFonts w:ascii="Verdana" w:hAnsi="Verdana"/>
          <w:sz w:val="20"/>
          <w:szCs w:val="20"/>
          <w:lang w:val="bg-BG"/>
        </w:rPr>
        <w:t>Отстъпката е постоянна за срока на договора, считано от датата на подписването му, освен в посочените в договора случаи.</w:t>
      </w:r>
    </w:p>
    <w:p w14:paraId="3E8B32E5" w14:textId="1C75ED49" w:rsidR="00E265BA" w:rsidRPr="00FB7924" w:rsidRDefault="00E265BA" w:rsidP="00BB42A4">
      <w:pPr>
        <w:tabs>
          <w:tab w:val="left" w:pos="1620"/>
          <w:tab w:val="left" w:leader="dot" w:pos="12960"/>
        </w:tabs>
        <w:spacing w:after="240"/>
        <w:jc w:val="both"/>
        <w:rPr>
          <w:rFonts w:ascii="Verdana" w:hAnsi="Verdana"/>
          <w:sz w:val="20"/>
          <w:szCs w:val="20"/>
          <w:lang w:val="bg-BG"/>
        </w:rPr>
      </w:pPr>
    </w:p>
    <w:p w14:paraId="7D2C42AB" w14:textId="77777777" w:rsidR="00E265BA" w:rsidRPr="00FB7924" w:rsidRDefault="00E265BA" w:rsidP="00DF595A">
      <w:pPr>
        <w:keepNext/>
        <w:numPr>
          <w:ilvl w:val="0"/>
          <w:numId w:val="33"/>
        </w:numPr>
        <w:tabs>
          <w:tab w:val="clear" w:pos="720"/>
          <w:tab w:val="num" w:pos="360"/>
          <w:tab w:val="left" w:leader="dot" w:pos="12960"/>
        </w:tabs>
        <w:spacing w:after="240"/>
        <w:jc w:val="both"/>
        <w:rPr>
          <w:rFonts w:ascii="Verdana" w:hAnsi="Verdana"/>
          <w:b/>
          <w:sz w:val="20"/>
          <w:szCs w:val="20"/>
          <w:lang w:val="bg-BG"/>
        </w:rPr>
      </w:pPr>
      <w:r w:rsidRPr="00FB7924">
        <w:rPr>
          <w:rFonts w:ascii="Verdana" w:hAnsi="Verdana"/>
          <w:b/>
          <w:sz w:val="20"/>
          <w:szCs w:val="20"/>
          <w:lang w:val="bg-BG"/>
        </w:rPr>
        <w:t>НАЧИН НА ПЛАЩАНЕ</w:t>
      </w:r>
    </w:p>
    <w:p w14:paraId="2606A544" w14:textId="639BABB8" w:rsidR="00E265BA" w:rsidRDefault="00E265BA" w:rsidP="00EC4D83">
      <w:pPr>
        <w:pStyle w:val="ListParagraph"/>
        <w:numPr>
          <w:ilvl w:val="1"/>
          <w:numId w:val="44"/>
        </w:numPr>
        <w:tabs>
          <w:tab w:val="left" w:leader="dot" w:pos="12960"/>
        </w:tabs>
        <w:spacing w:after="240"/>
        <w:jc w:val="both"/>
        <w:rPr>
          <w:rFonts w:ascii="Verdana" w:hAnsi="Verdana"/>
          <w:sz w:val="20"/>
          <w:szCs w:val="20"/>
          <w:lang w:val="bg-BG"/>
        </w:rPr>
      </w:pPr>
      <w:r w:rsidRPr="00EC4D83">
        <w:rPr>
          <w:rFonts w:ascii="Verdana" w:hAnsi="Verdana"/>
          <w:sz w:val="20"/>
          <w:szCs w:val="20"/>
          <w:lang w:val="bg-BG"/>
        </w:rPr>
        <w:t>След доставка на поръчани Стоки, съгласно изискванията на Договора, Доставчикът и Възложителят подписват приемо-предавателен протокол.</w:t>
      </w:r>
    </w:p>
    <w:p w14:paraId="22DD91DA" w14:textId="77777777" w:rsidR="00EC4D83" w:rsidRPr="00EC4D83" w:rsidRDefault="00E265BA" w:rsidP="00EC4D83">
      <w:pPr>
        <w:pStyle w:val="ListParagraph"/>
        <w:numPr>
          <w:ilvl w:val="1"/>
          <w:numId w:val="44"/>
        </w:numPr>
        <w:tabs>
          <w:tab w:val="left" w:leader="dot" w:pos="12960"/>
        </w:tabs>
        <w:spacing w:after="240"/>
        <w:jc w:val="both"/>
        <w:rPr>
          <w:rFonts w:ascii="Verdana" w:hAnsi="Verdana"/>
          <w:sz w:val="20"/>
          <w:szCs w:val="20"/>
          <w:lang w:val="bg-BG"/>
        </w:rPr>
      </w:pPr>
      <w:r w:rsidRPr="00EC4D83">
        <w:rPr>
          <w:rFonts w:ascii="Verdana" w:hAnsi="Verdana"/>
          <w:iCs/>
          <w:sz w:val="20"/>
          <w:szCs w:val="20"/>
          <w:lang w:val="bg-BG"/>
        </w:rPr>
        <w:t>Доставчикът издава коректно попълнена фактура за всяка поръчка. въз основа на подписан без възражения приемо-предавателен протокол.</w:t>
      </w:r>
    </w:p>
    <w:p w14:paraId="380B42F3" w14:textId="63035615" w:rsidR="00E265BA" w:rsidRPr="00EC4D83" w:rsidRDefault="00E265BA" w:rsidP="00EC4D83">
      <w:pPr>
        <w:pStyle w:val="ListParagraph"/>
        <w:numPr>
          <w:ilvl w:val="1"/>
          <w:numId w:val="44"/>
        </w:numPr>
        <w:tabs>
          <w:tab w:val="left" w:leader="dot" w:pos="12960"/>
        </w:tabs>
        <w:spacing w:after="240"/>
        <w:jc w:val="both"/>
        <w:rPr>
          <w:rFonts w:ascii="Verdana" w:hAnsi="Verdana"/>
          <w:sz w:val="20"/>
          <w:szCs w:val="20"/>
          <w:lang w:val="bg-BG"/>
        </w:rPr>
      </w:pPr>
      <w:r w:rsidRPr="00EC4D83">
        <w:rPr>
          <w:rFonts w:ascii="Verdana" w:hAnsi="Verdana"/>
          <w:iCs/>
          <w:sz w:val="20"/>
          <w:szCs w:val="20"/>
          <w:lang w:val="bg-BG"/>
        </w:rPr>
        <w:t xml:space="preserve"> </w:t>
      </w:r>
      <w:r w:rsidRPr="00EC4D83">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 ЗА ДОСТАВКА.</w:t>
      </w:r>
    </w:p>
    <w:p w14:paraId="5AB6D589" w14:textId="5898719D" w:rsidR="00E265BA" w:rsidRPr="00FB7924" w:rsidRDefault="00DF595A" w:rsidP="00DF595A">
      <w:pPr>
        <w:keepLines/>
        <w:numPr>
          <w:ilvl w:val="0"/>
          <w:numId w:val="33"/>
        </w:numPr>
        <w:tabs>
          <w:tab w:val="num" w:pos="360"/>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№1</w:t>
      </w:r>
      <w:r w:rsidR="00E265BA" w:rsidRPr="00FB7924">
        <w:rPr>
          <w:rFonts w:ascii="Verdana" w:hAnsi="Verdana"/>
          <w:b/>
          <w:sz w:val="20"/>
          <w:szCs w:val="20"/>
          <w:lang w:val="bg-BG"/>
        </w:rPr>
        <w:t xml:space="preserve"> </w:t>
      </w:r>
    </w:p>
    <w:p w14:paraId="332AC78E" w14:textId="4B2A278A" w:rsidR="00E265BA" w:rsidRPr="00FB7924" w:rsidRDefault="00DF595A" w:rsidP="00DF595A">
      <w:pPr>
        <w:keepLines/>
        <w:numPr>
          <w:ilvl w:val="0"/>
          <w:numId w:val="33"/>
        </w:numPr>
        <w:tabs>
          <w:tab w:val="num" w:pos="360"/>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№2</w:t>
      </w:r>
      <w:r w:rsidR="00E265BA" w:rsidRPr="00FB7924">
        <w:rPr>
          <w:rFonts w:ascii="Verdana" w:hAnsi="Verdana"/>
          <w:b/>
          <w:sz w:val="20"/>
          <w:szCs w:val="20"/>
          <w:lang w:val="bg-BG"/>
        </w:rPr>
        <w:t xml:space="preserve"> </w:t>
      </w:r>
    </w:p>
    <w:p w14:paraId="0B3663D0" w14:textId="35313212" w:rsidR="00E265BA" w:rsidRPr="00FB7924" w:rsidRDefault="00DF595A" w:rsidP="00DF595A">
      <w:pPr>
        <w:keepLines/>
        <w:numPr>
          <w:ilvl w:val="0"/>
          <w:numId w:val="33"/>
        </w:numPr>
        <w:tabs>
          <w:tab w:val="num" w:pos="360"/>
          <w:tab w:val="left" w:leader="dot" w:pos="12960"/>
        </w:tabs>
        <w:spacing w:after="240"/>
        <w:jc w:val="both"/>
        <w:rPr>
          <w:rFonts w:ascii="Verdana" w:hAnsi="Verdana"/>
          <w:b/>
          <w:sz w:val="20"/>
          <w:szCs w:val="20"/>
          <w:lang w:val="bg-BG"/>
        </w:rPr>
      </w:pPr>
      <w:r>
        <w:rPr>
          <w:rFonts w:ascii="Verdana" w:hAnsi="Verdana"/>
          <w:b/>
          <w:sz w:val="20"/>
          <w:szCs w:val="20"/>
          <w:lang w:val="bg-BG"/>
        </w:rPr>
        <w:t>ЦЕНОВА ТАБЛИЦА №3</w:t>
      </w:r>
      <w:r w:rsidR="00E265BA" w:rsidRPr="00FB7924">
        <w:rPr>
          <w:rFonts w:ascii="Verdana" w:hAnsi="Verdana"/>
          <w:b/>
          <w:sz w:val="20"/>
          <w:szCs w:val="20"/>
          <w:lang w:val="bg-BG"/>
        </w:rPr>
        <w:t xml:space="preserve"> </w:t>
      </w:r>
    </w:p>
    <w:p w14:paraId="4E4D9607" w14:textId="21ABD606" w:rsidR="00E265BA" w:rsidRPr="00DF595A" w:rsidRDefault="00DF595A" w:rsidP="00DF595A">
      <w:pPr>
        <w:keepLines/>
        <w:numPr>
          <w:ilvl w:val="0"/>
          <w:numId w:val="33"/>
        </w:numPr>
        <w:tabs>
          <w:tab w:val="num" w:pos="360"/>
          <w:tab w:val="left" w:leader="dot" w:pos="12960"/>
        </w:tabs>
        <w:spacing w:after="240"/>
        <w:jc w:val="both"/>
        <w:rPr>
          <w:rFonts w:ascii="Verdana" w:hAnsi="Verdana"/>
          <w:b/>
          <w:sz w:val="20"/>
          <w:szCs w:val="20"/>
          <w:lang w:val="bg-BG"/>
        </w:rPr>
      </w:pPr>
      <w:r w:rsidRPr="00DF595A">
        <w:rPr>
          <w:rFonts w:ascii="Verdana" w:hAnsi="Verdana"/>
          <w:b/>
          <w:sz w:val="20"/>
          <w:szCs w:val="20"/>
          <w:lang w:val="bg-BG"/>
        </w:rPr>
        <w:t>ЦЕНОВА ТАБЛИЦА №4</w:t>
      </w:r>
      <w:r w:rsidR="00E265BA" w:rsidRPr="00DF595A">
        <w:rPr>
          <w:rFonts w:ascii="Verdana" w:hAnsi="Verdana"/>
          <w:b/>
          <w:sz w:val="20"/>
          <w:szCs w:val="20"/>
          <w:lang w:val="bg-BG"/>
        </w:rPr>
        <w:t xml:space="preserve"> </w:t>
      </w:r>
    </w:p>
    <w:p w14:paraId="11817A6A" w14:textId="77777777" w:rsidR="00E265BA" w:rsidRPr="00FB7924" w:rsidRDefault="00E265BA" w:rsidP="00E265BA">
      <w:pPr>
        <w:keepLines/>
        <w:tabs>
          <w:tab w:val="center" w:pos="4513"/>
        </w:tabs>
        <w:jc w:val="center"/>
        <w:rPr>
          <w:rFonts w:ascii="Verdana" w:hAnsi="Verdana"/>
          <w:b/>
          <w:sz w:val="20"/>
          <w:szCs w:val="20"/>
          <w:lang w:val="bg-BG"/>
        </w:rPr>
      </w:pPr>
      <w:bookmarkStart w:id="22" w:name="_Ref534250065"/>
    </w:p>
    <w:p w14:paraId="2F41EF41" w14:textId="77777777" w:rsidR="00E265BA" w:rsidRPr="00FB7924" w:rsidRDefault="00E265BA" w:rsidP="00E265BA">
      <w:pPr>
        <w:keepLines/>
        <w:tabs>
          <w:tab w:val="center" w:pos="4513"/>
        </w:tabs>
        <w:jc w:val="center"/>
        <w:rPr>
          <w:rFonts w:ascii="Verdana" w:hAnsi="Verdana"/>
          <w:b/>
          <w:sz w:val="20"/>
          <w:szCs w:val="20"/>
          <w:lang w:val="bg-BG"/>
        </w:rPr>
      </w:pPr>
    </w:p>
    <w:p w14:paraId="0F8453AD" w14:textId="77777777" w:rsidR="00E265BA" w:rsidRPr="00FB7924" w:rsidRDefault="00E265BA" w:rsidP="00E265BA">
      <w:pPr>
        <w:keepLines/>
        <w:tabs>
          <w:tab w:val="center" w:pos="4513"/>
        </w:tabs>
        <w:jc w:val="center"/>
        <w:rPr>
          <w:rFonts w:ascii="Verdana" w:hAnsi="Verdana"/>
          <w:b/>
          <w:sz w:val="20"/>
          <w:szCs w:val="20"/>
          <w:lang w:val="bg-BG"/>
        </w:rPr>
      </w:pPr>
    </w:p>
    <w:p w14:paraId="628ADD20" w14:textId="77777777" w:rsidR="00E265BA" w:rsidRPr="00FB7924" w:rsidRDefault="00E265BA" w:rsidP="00E265BA">
      <w:pPr>
        <w:keepLines/>
        <w:tabs>
          <w:tab w:val="center" w:pos="4513"/>
        </w:tabs>
        <w:jc w:val="center"/>
        <w:rPr>
          <w:rFonts w:ascii="Verdana" w:hAnsi="Verdana"/>
          <w:b/>
          <w:sz w:val="20"/>
          <w:szCs w:val="20"/>
          <w:lang w:val="bg-BG"/>
        </w:rPr>
      </w:pPr>
    </w:p>
    <w:p w14:paraId="04520732" w14:textId="77777777" w:rsidR="00E265BA" w:rsidRPr="00FB7924" w:rsidRDefault="00E265BA" w:rsidP="00E265BA">
      <w:pPr>
        <w:keepLines/>
        <w:tabs>
          <w:tab w:val="center" w:pos="4513"/>
        </w:tabs>
        <w:jc w:val="center"/>
        <w:rPr>
          <w:rFonts w:ascii="Verdana" w:hAnsi="Verdana"/>
          <w:b/>
          <w:sz w:val="20"/>
          <w:szCs w:val="20"/>
          <w:lang w:val="bg-BG"/>
        </w:rPr>
      </w:pPr>
    </w:p>
    <w:p w14:paraId="59EAB239" w14:textId="77777777" w:rsidR="00E265BA" w:rsidRPr="00FB7924" w:rsidRDefault="00E265BA" w:rsidP="00E265BA">
      <w:pPr>
        <w:keepLines/>
        <w:tabs>
          <w:tab w:val="center" w:pos="4513"/>
        </w:tabs>
        <w:jc w:val="center"/>
        <w:rPr>
          <w:rFonts w:ascii="Verdana" w:hAnsi="Verdana"/>
          <w:b/>
          <w:bCs/>
          <w:kern w:val="32"/>
          <w:sz w:val="20"/>
          <w:szCs w:val="20"/>
          <w:lang w:val="bg-BG"/>
        </w:rPr>
      </w:pPr>
    </w:p>
    <w:p w14:paraId="305DCFDD" w14:textId="1CAC92A1" w:rsidR="00E265BA" w:rsidRDefault="00E265BA" w:rsidP="00E265BA">
      <w:pPr>
        <w:spacing w:after="200" w:line="276" w:lineRule="auto"/>
        <w:rPr>
          <w:rFonts w:ascii="Verdana" w:hAnsi="Verdana"/>
          <w:b/>
          <w:bCs/>
          <w:kern w:val="32"/>
          <w:sz w:val="20"/>
          <w:szCs w:val="20"/>
          <w:lang w:val="bg-BG"/>
        </w:rPr>
      </w:pPr>
      <w:r>
        <w:rPr>
          <w:rFonts w:ascii="Verdana" w:hAnsi="Verdana"/>
          <w:b/>
          <w:bCs/>
          <w:kern w:val="32"/>
          <w:sz w:val="20"/>
          <w:szCs w:val="20"/>
          <w:lang w:val="bg-BG"/>
        </w:rPr>
        <w:br w:type="page"/>
      </w:r>
    </w:p>
    <w:p w14:paraId="19FC2942" w14:textId="77777777" w:rsidR="00E265BA" w:rsidRDefault="00E265BA" w:rsidP="00E265BA">
      <w:pPr>
        <w:keepLines/>
        <w:tabs>
          <w:tab w:val="center" w:pos="4513"/>
        </w:tabs>
        <w:jc w:val="center"/>
        <w:rPr>
          <w:rFonts w:ascii="Verdana" w:hAnsi="Verdana"/>
          <w:b/>
          <w:bCs/>
          <w:kern w:val="32"/>
          <w:sz w:val="20"/>
          <w:szCs w:val="20"/>
          <w:lang w:val="bg-BG"/>
        </w:rPr>
      </w:pPr>
    </w:p>
    <w:p w14:paraId="79C77688" w14:textId="77777777" w:rsidR="00E265BA" w:rsidRDefault="00E265BA" w:rsidP="00E265BA">
      <w:pPr>
        <w:keepLines/>
        <w:tabs>
          <w:tab w:val="center" w:pos="4513"/>
        </w:tabs>
        <w:jc w:val="center"/>
        <w:rPr>
          <w:rFonts w:ascii="Verdana" w:hAnsi="Verdana"/>
          <w:b/>
          <w:bCs/>
          <w:kern w:val="32"/>
          <w:sz w:val="20"/>
          <w:szCs w:val="20"/>
          <w:lang w:val="bg-BG"/>
        </w:rPr>
      </w:pPr>
    </w:p>
    <w:p w14:paraId="741B2A07" w14:textId="77777777" w:rsidR="00E265BA" w:rsidRDefault="00E265BA" w:rsidP="00E265BA">
      <w:pPr>
        <w:keepLines/>
        <w:tabs>
          <w:tab w:val="center" w:pos="4513"/>
        </w:tabs>
        <w:jc w:val="center"/>
        <w:rPr>
          <w:rFonts w:ascii="Verdana" w:hAnsi="Verdana"/>
          <w:b/>
          <w:bCs/>
          <w:kern w:val="32"/>
          <w:sz w:val="20"/>
          <w:szCs w:val="20"/>
          <w:lang w:val="bg-BG"/>
        </w:rPr>
      </w:pPr>
    </w:p>
    <w:p w14:paraId="51283AAA" w14:textId="77777777" w:rsidR="00E265BA" w:rsidRDefault="00E265BA" w:rsidP="00E265BA">
      <w:pPr>
        <w:keepLines/>
        <w:tabs>
          <w:tab w:val="center" w:pos="4513"/>
        </w:tabs>
        <w:jc w:val="center"/>
        <w:rPr>
          <w:rFonts w:ascii="Verdana" w:hAnsi="Verdana"/>
          <w:b/>
          <w:bCs/>
          <w:kern w:val="32"/>
          <w:sz w:val="20"/>
          <w:szCs w:val="20"/>
          <w:lang w:val="bg-BG"/>
        </w:rPr>
      </w:pPr>
    </w:p>
    <w:p w14:paraId="0F5F69CC" w14:textId="77777777" w:rsidR="00E265BA" w:rsidRDefault="00E265BA" w:rsidP="00E265BA">
      <w:pPr>
        <w:keepLines/>
        <w:tabs>
          <w:tab w:val="center" w:pos="4513"/>
        </w:tabs>
        <w:jc w:val="center"/>
        <w:rPr>
          <w:rFonts w:ascii="Verdana" w:hAnsi="Verdana"/>
          <w:b/>
          <w:bCs/>
          <w:kern w:val="32"/>
          <w:sz w:val="20"/>
          <w:szCs w:val="20"/>
          <w:lang w:val="bg-BG"/>
        </w:rPr>
      </w:pPr>
    </w:p>
    <w:p w14:paraId="5A6A6903" w14:textId="77777777" w:rsidR="00E265BA" w:rsidRDefault="00E265BA" w:rsidP="00E265BA">
      <w:pPr>
        <w:keepLines/>
        <w:tabs>
          <w:tab w:val="center" w:pos="4513"/>
        </w:tabs>
        <w:jc w:val="center"/>
        <w:rPr>
          <w:rFonts w:ascii="Verdana" w:hAnsi="Verdana"/>
          <w:b/>
          <w:bCs/>
          <w:kern w:val="32"/>
          <w:sz w:val="20"/>
          <w:szCs w:val="20"/>
          <w:lang w:val="bg-BG"/>
        </w:rPr>
      </w:pPr>
    </w:p>
    <w:p w14:paraId="3F4B70E1" w14:textId="77777777" w:rsidR="00E265BA" w:rsidRDefault="00E265BA" w:rsidP="00E265BA">
      <w:pPr>
        <w:keepLines/>
        <w:tabs>
          <w:tab w:val="center" w:pos="4513"/>
        </w:tabs>
        <w:jc w:val="center"/>
        <w:rPr>
          <w:rFonts w:ascii="Verdana" w:hAnsi="Verdana"/>
          <w:b/>
          <w:bCs/>
          <w:kern w:val="32"/>
          <w:sz w:val="20"/>
          <w:szCs w:val="20"/>
          <w:lang w:val="bg-BG"/>
        </w:rPr>
      </w:pPr>
    </w:p>
    <w:p w14:paraId="4C364AF1" w14:textId="77777777" w:rsidR="00E265BA" w:rsidRDefault="00E265BA" w:rsidP="00E265BA">
      <w:pPr>
        <w:keepLines/>
        <w:tabs>
          <w:tab w:val="center" w:pos="4513"/>
        </w:tabs>
        <w:jc w:val="center"/>
        <w:rPr>
          <w:rFonts w:ascii="Verdana" w:hAnsi="Verdana"/>
          <w:b/>
          <w:bCs/>
          <w:kern w:val="32"/>
          <w:sz w:val="20"/>
          <w:szCs w:val="20"/>
          <w:lang w:val="bg-BG"/>
        </w:rPr>
      </w:pPr>
    </w:p>
    <w:p w14:paraId="59E5EC45" w14:textId="77777777" w:rsidR="00E265BA" w:rsidRDefault="00E265BA" w:rsidP="00E265BA">
      <w:pPr>
        <w:keepLines/>
        <w:tabs>
          <w:tab w:val="center" w:pos="4513"/>
        </w:tabs>
        <w:jc w:val="center"/>
        <w:rPr>
          <w:rFonts w:ascii="Verdana" w:hAnsi="Verdana"/>
          <w:b/>
          <w:bCs/>
          <w:kern w:val="32"/>
          <w:sz w:val="20"/>
          <w:szCs w:val="20"/>
          <w:lang w:val="bg-BG"/>
        </w:rPr>
      </w:pPr>
    </w:p>
    <w:p w14:paraId="64A60268" w14:textId="77777777" w:rsidR="00E265BA" w:rsidRDefault="00E265BA" w:rsidP="00E265BA">
      <w:pPr>
        <w:keepLines/>
        <w:tabs>
          <w:tab w:val="center" w:pos="4513"/>
        </w:tabs>
        <w:jc w:val="center"/>
        <w:rPr>
          <w:rFonts w:ascii="Verdana" w:hAnsi="Verdana"/>
          <w:b/>
          <w:bCs/>
          <w:kern w:val="32"/>
          <w:sz w:val="20"/>
          <w:szCs w:val="20"/>
          <w:lang w:val="bg-BG"/>
        </w:rPr>
      </w:pPr>
    </w:p>
    <w:p w14:paraId="4FB74CD6" w14:textId="77777777" w:rsidR="00E265BA" w:rsidRDefault="00E265BA" w:rsidP="00E265BA">
      <w:pPr>
        <w:keepLines/>
        <w:tabs>
          <w:tab w:val="center" w:pos="4513"/>
        </w:tabs>
        <w:jc w:val="center"/>
        <w:rPr>
          <w:rFonts w:ascii="Verdana" w:hAnsi="Verdana"/>
          <w:b/>
          <w:bCs/>
          <w:kern w:val="32"/>
          <w:sz w:val="20"/>
          <w:szCs w:val="20"/>
          <w:lang w:val="bg-BG"/>
        </w:rPr>
      </w:pPr>
    </w:p>
    <w:p w14:paraId="460B8DA6" w14:textId="77777777" w:rsidR="00E265BA" w:rsidRPr="00815B8B" w:rsidRDefault="00E265BA" w:rsidP="00E265BA">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2"/>
    </w:p>
    <w:p w14:paraId="44460653" w14:textId="77777777" w:rsidR="00E265BA" w:rsidRPr="00815B8B" w:rsidRDefault="00E265BA" w:rsidP="00E265BA">
      <w:pPr>
        <w:keepLines/>
        <w:rPr>
          <w:rFonts w:ascii="Verdana" w:hAnsi="Verdana"/>
          <w:sz w:val="20"/>
          <w:szCs w:val="20"/>
          <w:lang w:val="bg-BG"/>
        </w:rPr>
      </w:pPr>
    </w:p>
    <w:p w14:paraId="4D6D8301" w14:textId="77777777" w:rsidR="00E265BA" w:rsidRPr="00815B8B" w:rsidRDefault="00E265BA" w:rsidP="00E265BA">
      <w:pPr>
        <w:keepLines/>
        <w:rPr>
          <w:rFonts w:ascii="Verdana" w:hAnsi="Verdana"/>
          <w:sz w:val="20"/>
          <w:szCs w:val="20"/>
          <w:lang w:val="bg-BG"/>
        </w:rPr>
        <w:sectPr w:rsidR="00E265BA" w:rsidRPr="00815B8B" w:rsidSect="00CD31AA">
          <w:footerReference w:type="default" r:id="rId17"/>
          <w:pgSz w:w="11906" w:h="16838" w:code="9"/>
          <w:pgMar w:top="1134" w:right="1440" w:bottom="1276" w:left="1440" w:header="709" w:footer="266" w:gutter="0"/>
          <w:cols w:space="708"/>
          <w:vAlign w:val="center"/>
          <w:docGrid w:linePitch="360"/>
        </w:sectPr>
      </w:pPr>
    </w:p>
    <w:p w14:paraId="7D47A9EE" w14:textId="77777777" w:rsidR="00E265BA" w:rsidRPr="00B436ED" w:rsidRDefault="00E265BA" w:rsidP="00E265BA">
      <w:pPr>
        <w:keepLines/>
        <w:spacing w:after="240"/>
        <w:jc w:val="center"/>
        <w:rPr>
          <w:rFonts w:ascii="Verdana" w:hAnsi="Verdana"/>
          <w:b/>
          <w:sz w:val="20"/>
          <w:szCs w:val="20"/>
          <w:lang w:val="bg-BG"/>
        </w:rPr>
      </w:pPr>
      <w:bookmarkStart w:id="23" w:name="_Ref87148338"/>
      <w:bookmarkStart w:id="24" w:name="_Ref46137828"/>
      <w:bookmarkStart w:id="25" w:name="_Ref87148341"/>
      <w:r w:rsidRPr="00B436ED">
        <w:rPr>
          <w:rFonts w:ascii="Verdana" w:hAnsi="Verdana"/>
          <w:b/>
          <w:sz w:val="20"/>
          <w:szCs w:val="20"/>
          <w:lang w:val="bg-BG"/>
        </w:rPr>
        <w:lastRenderedPageBreak/>
        <w:t>СПЕЦИФИЧНИ УСЛОВИЯ НА ДОГОВОРА</w:t>
      </w:r>
    </w:p>
    <w:p w14:paraId="414F173B" w14:textId="5F0E456B" w:rsidR="00E265BA" w:rsidRPr="00FB7924" w:rsidRDefault="00E265BA" w:rsidP="00EC4D83">
      <w:pPr>
        <w:pStyle w:val="p50"/>
        <w:numPr>
          <w:ilvl w:val="0"/>
          <w:numId w:val="45"/>
        </w:numPr>
        <w:tabs>
          <w:tab w:val="clear" w:pos="760"/>
        </w:tabs>
        <w:spacing w:after="120" w:line="240" w:lineRule="auto"/>
        <w:rPr>
          <w:rFonts w:ascii="Verdana" w:hAnsi="Verdana"/>
          <w:b/>
          <w:bCs/>
          <w:snapToGrid/>
          <w:color w:val="auto"/>
          <w:sz w:val="20"/>
          <w:szCs w:val="20"/>
          <w:lang w:val="bg-BG"/>
        </w:rPr>
      </w:pPr>
      <w:r w:rsidRPr="00FB7924">
        <w:rPr>
          <w:rFonts w:ascii="Verdana" w:hAnsi="Verdana"/>
          <w:b/>
          <w:bCs/>
          <w:snapToGrid/>
          <w:color w:val="auto"/>
          <w:sz w:val="20"/>
          <w:szCs w:val="20"/>
          <w:lang w:val="bg-BG"/>
        </w:rPr>
        <w:t xml:space="preserve">НЕУСТОЙКИ </w:t>
      </w:r>
    </w:p>
    <w:p w14:paraId="123B115F"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color w:val="auto"/>
          <w:sz w:val="20"/>
          <w:szCs w:val="20"/>
          <w:lang w:val="bg-BG"/>
        </w:rPr>
      </w:pPr>
      <w:r w:rsidRPr="00FB7924">
        <w:rPr>
          <w:rFonts w:ascii="Verdana" w:hAnsi="Verdana"/>
          <w:color w:val="auto"/>
          <w:sz w:val="20"/>
          <w:szCs w:val="20"/>
          <w:lang w:val="bg-BG"/>
        </w:rPr>
        <w:t>В случай, че Доставчикът не изпълнява своите задължения по договора, включително не спазва уговореният срок на доставка, Доставчикът се задължава да изплати на Възложителя неустойка в съответствие с посоченото в настоящия Договор.</w:t>
      </w:r>
    </w:p>
    <w:p w14:paraId="7F16224E"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color w:val="auto"/>
          <w:sz w:val="20"/>
          <w:szCs w:val="20"/>
          <w:lang w:val="bg-BG"/>
        </w:rPr>
      </w:pPr>
      <w:r w:rsidRPr="00FB7924">
        <w:rPr>
          <w:rFonts w:ascii="Verdana" w:hAnsi="Verdana"/>
          <w:color w:val="auto"/>
          <w:sz w:val="20"/>
          <w:szCs w:val="20"/>
          <w:lang w:val="bg-BG"/>
        </w:rPr>
        <w:t>В случай, че Доставчикът не достави поръчани Стоки в рамките на уговореният срок на доставка, той дължи на Възложителя неустойка в размер на 1% от стойността на недоставените Стоки за всеки работен ден забавяне на доставката, но не повече от 20% от стойността на недоставените Стоки.</w:t>
      </w:r>
    </w:p>
    <w:p w14:paraId="0F2EFE67"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color w:val="auto"/>
          <w:sz w:val="20"/>
          <w:szCs w:val="20"/>
          <w:lang w:val="bg-BG"/>
        </w:rPr>
      </w:pPr>
      <w:r w:rsidRPr="00FB7924">
        <w:rPr>
          <w:rFonts w:ascii="Verdana" w:hAnsi="Verdana"/>
          <w:iCs/>
          <w:color w:val="auto"/>
          <w:sz w:val="20"/>
          <w:szCs w:val="20"/>
          <w:lang w:val="bg-BG"/>
        </w:rPr>
        <w:t xml:space="preserve">Ако Доставчикът забави доставката на Стоки, предмет на Договора с повече от 15 (петнадесет) работни дни, то ще се счита, че Доставчикът е в съществено неизпълнение на Договора, като в такъв случай </w:t>
      </w:r>
      <w:r w:rsidRPr="00FB7924">
        <w:rPr>
          <w:rFonts w:ascii="Verdana" w:hAnsi="Verdana"/>
          <w:color w:val="auto"/>
          <w:sz w:val="20"/>
          <w:szCs w:val="20"/>
          <w:lang w:val="bg-BG"/>
        </w:rPr>
        <w:t>Възложителят има право:</w:t>
      </w:r>
    </w:p>
    <w:p w14:paraId="18E276D5" w14:textId="34B98ED6" w:rsidR="00E265BA" w:rsidRDefault="00E265BA" w:rsidP="00DF595A">
      <w:pPr>
        <w:pStyle w:val="p50"/>
        <w:numPr>
          <w:ilvl w:val="2"/>
          <w:numId w:val="39"/>
        </w:numPr>
        <w:tabs>
          <w:tab w:val="clear" w:pos="760"/>
        </w:tabs>
        <w:spacing w:before="120" w:after="120" w:line="240" w:lineRule="auto"/>
        <w:rPr>
          <w:rFonts w:ascii="Verdana" w:hAnsi="Verdana"/>
          <w:color w:val="auto"/>
          <w:sz w:val="20"/>
          <w:szCs w:val="20"/>
          <w:lang w:val="bg-BG"/>
        </w:rPr>
      </w:pPr>
      <w:r w:rsidRPr="00FB7924">
        <w:rPr>
          <w:rFonts w:ascii="Verdana" w:hAnsi="Verdana"/>
          <w:color w:val="auto"/>
          <w:sz w:val="20"/>
          <w:szCs w:val="20"/>
          <w:lang w:val="bg-BG"/>
        </w:rPr>
        <w:t xml:space="preserve">да прекрати едностранно Договора поради неизпълнение от страна на Доставчика, като задържи гаранцията за изпълнение и/или </w:t>
      </w:r>
    </w:p>
    <w:p w14:paraId="42F592CF" w14:textId="3ABAC74C" w:rsidR="00E265BA" w:rsidRPr="00DF595A" w:rsidRDefault="00E265BA" w:rsidP="00DF595A">
      <w:pPr>
        <w:pStyle w:val="p50"/>
        <w:numPr>
          <w:ilvl w:val="2"/>
          <w:numId w:val="39"/>
        </w:numPr>
        <w:tabs>
          <w:tab w:val="clear" w:pos="760"/>
        </w:tabs>
        <w:spacing w:before="120" w:after="120" w:line="240" w:lineRule="auto"/>
        <w:rPr>
          <w:rFonts w:ascii="Verdana" w:hAnsi="Verdana"/>
          <w:color w:val="auto"/>
          <w:sz w:val="20"/>
          <w:szCs w:val="20"/>
          <w:lang w:val="bg-BG"/>
        </w:rPr>
      </w:pPr>
      <w:r w:rsidRPr="00DF595A">
        <w:rPr>
          <w:rFonts w:ascii="Verdana" w:hAnsi="Verdana"/>
          <w:color w:val="auto"/>
          <w:sz w:val="20"/>
          <w:szCs w:val="20"/>
          <w:lang w:val="bg-BG"/>
        </w:rPr>
        <w:t>да закупи недоставените Стоки от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620DE956"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iCs/>
          <w:color w:val="auto"/>
          <w:sz w:val="20"/>
          <w:szCs w:val="20"/>
          <w:lang w:val="bg-BG"/>
        </w:rPr>
      </w:pPr>
      <w:r w:rsidRPr="00FB7924">
        <w:rPr>
          <w:rFonts w:ascii="Verdana" w:hAnsi="Verdana"/>
          <w:iCs/>
          <w:color w:val="auto"/>
          <w:sz w:val="20"/>
          <w:szCs w:val="20"/>
          <w:lang w:val="bg-BG"/>
        </w:rPr>
        <w:t>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стоките не съответстващи на договора.</w:t>
      </w:r>
    </w:p>
    <w:p w14:paraId="4ABD75C9"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color w:val="auto"/>
          <w:sz w:val="20"/>
          <w:szCs w:val="20"/>
          <w:lang w:val="bg-BG"/>
        </w:rPr>
      </w:pPr>
      <w:r w:rsidRPr="00FB7924">
        <w:rPr>
          <w:rFonts w:ascii="Verdana" w:hAnsi="Verdana"/>
          <w:iCs/>
          <w:color w:val="auto"/>
          <w:sz w:val="20"/>
          <w:szCs w:val="20"/>
          <w:lang w:val="bg-BG"/>
        </w:rPr>
        <w:t>В случаите по чл.</w:t>
      </w:r>
      <w:r w:rsidRPr="00FB7924">
        <w:rPr>
          <w:rFonts w:ascii="Verdana" w:hAnsi="Verdana"/>
          <w:iCs/>
          <w:color w:val="auto"/>
          <w:sz w:val="20"/>
          <w:szCs w:val="20"/>
        </w:rPr>
        <w:t>5</w:t>
      </w:r>
      <w:r w:rsidRPr="00FB7924">
        <w:rPr>
          <w:rFonts w:ascii="Verdana" w:hAnsi="Verdana"/>
          <w:iCs/>
          <w:color w:val="auto"/>
          <w:sz w:val="20"/>
          <w:szCs w:val="20"/>
          <w:lang w:val="bg-BG"/>
        </w:rPr>
        <w:t>.4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върне Стоките на Доставчика и да ги закупи от друг Доставчик, като приспадне направените разходи от гаранцията за изпълнение.</w:t>
      </w:r>
    </w:p>
    <w:p w14:paraId="615C8F49" w14:textId="77777777" w:rsidR="00E265BA" w:rsidRPr="00FB7924" w:rsidRDefault="00E265BA" w:rsidP="00EC4D83">
      <w:pPr>
        <w:numPr>
          <w:ilvl w:val="1"/>
          <w:numId w:val="45"/>
        </w:numPr>
        <w:spacing w:before="120" w:after="120"/>
        <w:ind w:left="1418" w:hanging="709"/>
        <w:jc w:val="both"/>
        <w:rPr>
          <w:rFonts w:ascii="Verdana" w:hAnsi="Verdana"/>
          <w:snapToGrid w:val="0"/>
          <w:sz w:val="20"/>
          <w:szCs w:val="20"/>
          <w:lang w:val="bg-BG"/>
        </w:rPr>
      </w:pPr>
      <w:r w:rsidRPr="00FB7924">
        <w:rPr>
          <w:rFonts w:ascii="Verdana" w:hAnsi="Verdana"/>
          <w:snapToGrid w:val="0"/>
          <w:sz w:val="20"/>
          <w:szCs w:val="20"/>
          <w:lang w:val="bg-BG"/>
        </w:rPr>
        <w:t xml:space="preserve">В случай, че Доставчикът едностранно прекрати настоящия договор, без да има правно основание за това, той дължи на Възложителя неустойка в размер на </w:t>
      </w:r>
      <w:r w:rsidRPr="00FB7924">
        <w:rPr>
          <w:rFonts w:ascii="Verdana" w:hAnsi="Verdana"/>
          <w:snapToGrid w:val="0"/>
          <w:sz w:val="20"/>
          <w:szCs w:val="20"/>
          <w:lang w:val="en-US"/>
        </w:rPr>
        <w:t>2</w:t>
      </w:r>
      <w:r w:rsidRPr="00FB7924">
        <w:rPr>
          <w:rFonts w:ascii="Verdana" w:hAnsi="Verdana"/>
          <w:snapToGrid w:val="0"/>
          <w:sz w:val="20"/>
          <w:szCs w:val="20"/>
          <w:lang w:val="bg-BG"/>
        </w:rPr>
        <w:t>0% (двадесет процента) от стойността на договора без ДДС.</w:t>
      </w:r>
    </w:p>
    <w:p w14:paraId="36F1D99B" w14:textId="77777777" w:rsidR="00E265BA" w:rsidRPr="00FB7924" w:rsidRDefault="00E265BA" w:rsidP="00E265BA">
      <w:pPr>
        <w:pStyle w:val="p50"/>
        <w:tabs>
          <w:tab w:val="clear" w:pos="760"/>
        </w:tabs>
        <w:spacing w:before="120" w:after="120" w:line="240" w:lineRule="auto"/>
        <w:ind w:left="0" w:firstLine="0"/>
        <w:rPr>
          <w:rFonts w:ascii="Verdana" w:hAnsi="Verdana"/>
          <w:color w:val="auto"/>
          <w:sz w:val="20"/>
          <w:szCs w:val="20"/>
          <w:lang w:val="bg-BG"/>
        </w:rPr>
      </w:pPr>
    </w:p>
    <w:p w14:paraId="7735F356" w14:textId="77777777" w:rsidR="00E265BA" w:rsidRPr="00FB7924" w:rsidRDefault="00E265BA" w:rsidP="00EC4D83">
      <w:pPr>
        <w:pStyle w:val="p50"/>
        <w:numPr>
          <w:ilvl w:val="1"/>
          <w:numId w:val="45"/>
        </w:numPr>
        <w:tabs>
          <w:tab w:val="clear" w:pos="760"/>
        </w:tabs>
        <w:spacing w:before="120" w:after="120" w:line="240" w:lineRule="auto"/>
        <w:ind w:left="1430"/>
        <w:rPr>
          <w:rFonts w:ascii="Verdana" w:hAnsi="Verdana"/>
          <w:color w:val="auto"/>
          <w:sz w:val="20"/>
          <w:szCs w:val="20"/>
          <w:lang w:val="bg-BG"/>
        </w:rPr>
      </w:pPr>
      <w:r w:rsidRPr="00FB7924">
        <w:rPr>
          <w:rFonts w:ascii="Verdana" w:hAnsi="Verdana"/>
          <w:iCs/>
          <w:color w:val="auto"/>
          <w:sz w:val="20"/>
          <w:szCs w:val="20"/>
          <w:lang w:val="bg-BG"/>
        </w:rPr>
        <w:t>Доставчикът</w:t>
      </w:r>
      <w:r w:rsidRPr="00FB7924">
        <w:rPr>
          <w:rFonts w:ascii="Verdana" w:hAnsi="Verdana"/>
          <w:color w:val="auto"/>
          <w:sz w:val="20"/>
          <w:szCs w:val="20"/>
          <w:lang w:val="bg-BG"/>
        </w:rPr>
        <w:t xml:space="preserve"> е длъжен да изплати наложената му неустойка в срок до 5 (пет) дни от получаването на писмено уведомление от Възложителя за налагането на съответната неустойка. </w:t>
      </w:r>
    </w:p>
    <w:p w14:paraId="6BC516E3" w14:textId="2DDAE7A3" w:rsidR="00E265BA" w:rsidRPr="00FB7924" w:rsidRDefault="00E265BA" w:rsidP="00DF595A">
      <w:pPr>
        <w:pStyle w:val="p50"/>
        <w:numPr>
          <w:ilvl w:val="0"/>
          <w:numId w:val="39"/>
        </w:numPr>
        <w:tabs>
          <w:tab w:val="clear" w:pos="760"/>
        </w:tabs>
        <w:spacing w:after="120" w:line="240" w:lineRule="auto"/>
        <w:rPr>
          <w:rFonts w:ascii="Verdana" w:hAnsi="Verdana"/>
          <w:color w:val="auto"/>
          <w:sz w:val="20"/>
          <w:szCs w:val="20"/>
          <w:lang w:val="bg-BG"/>
        </w:rPr>
      </w:pPr>
      <w:r w:rsidRPr="00FB7924">
        <w:rPr>
          <w:rFonts w:ascii="Verdana" w:hAnsi="Verdana"/>
          <w:b/>
          <w:color w:val="auto"/>
          <w:sz w:val="20"/>
          <w:szCs w:val="20"/>
          <w:lang w:val="bg-BG"/>
        </w:rPr>
        <w:t>САНКЦИИ</w:t>
      </w:r>
      <w:r w:rsidRPr="00FB7924">
        <w:rPr>
          <w:rFonts w:ascii="Verdana" w:hAnsi="Verdana"/>
          <w:b/>
          <w:bCs/>
          <w:color w:val="auto"/>
          <w:sz w:val="20"/>
          <w:szCs w:val="20"/>
          <w:lang w:val="bg-BG"/>
        </w:rPr>
        <w:t>, НАЛАГАНИ НА “СОФИЙСКА ВОДА” АД</w:t>
      </w:r>
    </w:p>
    <w:p w14:paraId="030BEAFE" w14:textId="6DC9CF54" w:rsidR="00E265BA" w:rsidRPr="00FB7924" w:rsidRDefault="00E265BA" w:rsidP="00DF595A">
      <w:pPr>
        <w:pStyle w:val="p50"/>
        <w:numPr>
          <w:ilvl w:val="1"/>
          <w:numId w:val="40"/>
        </w:numPr>
        <w:tabs>
          <w:tab w:val="clear" w:pos="760"/>
        </w:tabs>
        <w:spacing w:after="240" w:line="240" w:lineRule="auto"/>
        <w:rPr>
          <w:rFonts w:ascii="Verdana" w:hAnsi="Verdana"/>
          <w:color w:val="auto"/>
          <w:sz w:val="20"/>
          <w:szCs w:val="20"/>
          <w:lang w:val="bg-BG"/>
        </w:rPr>
      </w:pPr>
      <w:r w:rsidRPr="00FB7924">
        <w:rPr>
          <w:rFonts w:ascii="Verdana" w:hAnsi="Verdana"/>
          <w:color w:val="auto"/>
          <w:sz w:val="20"/>
          <w:szCs w:val="20"/>
          <w:lang w:val="bg-BG"/>
        </w:rPr>
        <w:t>Ако в който и да е момент,</w:t>
      </w:r>
      <w:r w:rsidRPr="00FB7924">
        <w:rPr>
          <w:rFonts w:ascii="Verdana" w:hAnsi="Verdana"/>
          <w:bCs/>
          <w:color w:val="auto"/>
          <w:sz w:val="20"/>
          <w:szCs w:val="20"/>
          <w:lang w:val="bg-BG"/>
        </w:rPr>
        <w:t xml:space="preserve"> </w:t>
      </w:r>
      <w:r w:rsidRPr="00FB7924">
        <w:rPr>
          <w:rFonts w:ascii="Verdana" w:hAnsi="Verdana"/>
          <w:color w:val="auto"/>
          <w:sz w:val="20"/>
          <w:szCs w:val="20"/>
          <w:lang w:val="bg-BG"/>
        </w:rPr>
        <w:t>във връзка с изпълнение на доставките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 в случай че се докаже вината му.</w:t>
      </w:r>
    </w:p>
    <w:p w14:paraId="7B42D4BB" w14:textId="681FD205" w:rsidR="00E265BA" w:rsidRPr="00DF595A" w:rsidRDefault="00E265BA" w:rsidP="00DF595A">
      <w:pPr>
        <w:pStyle w:val="ListParagraph"/>
        <w:keepLines/>
        <w:numPr>
          <w:ilvl w:val="0"/>
          <w:numId w:val="40"/>
        </w:numPr>
        <w:spacing w:after="120"/>
        <w:jc w:val="both"/>
        <w:rPr>
          <w:rFonts w:ascii="Verdana" w:hAnsi="Verdana"/>
          <w:b/>
          <w:bCs/>
          <w:snapToGrid w:val="0"/>
          <w:sz w:val="20"/>
          <w:szCs w:val="20"/>
          <w:lang w:val="bg-BG"/>
        </w:rPr>
      </w:pPr>
      <w:r w:rsidRPr="00DF595A">
        <w:rPr>
          <w:rFonts w:ascii="Verdana" w:hAnsi="Verdana"/>
          <w:b/>
          <w:bCs/>
          <w:snapToGrid w:val="0"/>
          <w:sz w:val="20"/>
          <w:szCs w:val="20"/>
          <w:lang w:val="bg-BG"/>
        </w:rPr>
        <w:t>ГАРАНЦИЯ ЗА ИЗПЪЛНЕНИЕ НА ДОГОВОРА</w:t>
      </w:r>
    </w:p>
    <w:p w14:paraId="0481E49F" w14:textId="1B7E7AED"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Pr>
          <w:rFonts w:ascii="Verdana" w:hAnsi="Verdana"/>
          <w:snapToGrid w:val="0"/>
          <w:spacing w:val="-4"/>
          <w:sz w:val="20"/>
          <w:szCs w:val="20"/>
          <w:lang w:val="bg-BG"/>
        </w:rPr>
        <w:t>Доставчикът</w:t>
      </w:r>
      <w:r w:rsidRPr="000B60CE">
        <w:rPr>
          <w:rFonts w:ascii="Verdana" w:hAnsi="Verdana"/>
          <w:snapToGrid w:val="0"/>
          <w:spacing w:val="-4"/>
          <w:sz w:val="20"/>
          <w:szCs w:val="20"/>
          <w:lang w:val="bg-BG"/>
        </w:rPr>
        <w:t xml:space="preserve"> е внесъл/представил гаранция за изпълнение на настоящия  Договор в размер на 2 %  (два процента) от прогнозната стойността на договора,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062C534D" w14:textId="3E9517E8"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 xml:space="preserve"> 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14:paraId="6D84528A" w14:textId="5F393503"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Pr>
          <w:rFonts w:ascii="Verdana" w:hAnsi="Verdana"/>
          <w:snapToGrid w:val="0"/>
          <w:spacing w:val="-4"/>
          <w:sz w:val="20"/>
          <w:szCs w:val="20"/>
          <w:lang w:val="bg-BG"/>
        </w:rPr>
        <w:t>Доставчикът</w:t>
      </w:r>
      <w:r w:rsidRPr="000B60CE">
        <w:rPr>
          <w:rFonts w:ascii="Verdana" w:hAnsi="Verdana"/>
          <w:snapToGrid w:val="0"/>
          <w:spacing w:val="-4"/>
          <w:sz w:val="20"/>
          <w:szCs w:val="20"/>
          <w:lang w:val="bg-BG"/>
        </w:rPr>
        <w:t xml:space="preserve"> отправя писмено искане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085F605D" w14:textId="690D48C3"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Ангажиментът на възложителя по освобождаването на предоставена банкова гаранция се изчерпва с връщането на нейния оригинал н</w:t>
      </w:r>
      <w:r w:rsidR="00FE150A">
        <w:rPr>
          <w:rFonts w:ascii="Verdana" w:hAnsi="Verdana"/>
          <w:snapToGrid w:val="0"/>
          <w:spacing w:val="-4"/>
          <w:sz w:val="20"/>
          <w:szCs w:val="20"/>
          <w:lang w:val="bg-BG"/>
        </w:rPr>
        <w:t>а Доставчика</w:t>
      </w:r>
      <w:r w:rsidRPr="000B60CE">
        <w:rPr>
          <w:rFonts w:ascii="Verdana" w:hAnsi="Verdana"/>
          <w:snapToGrid w:val="0"/>
          <w:spacing w:val="-4"/>
          <w:sz w:val="20"/>
          <w:szCs w:val="20"/>
          <w:lang w:val="bg-BG"/>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w:t>
      </w:r>
      <w:r w:rsidR="00FE150A">
        <w:rPr>
          <w:rFonts w:ascii="Verdana" w:hAnsi="Verdana"/>
          <w:snapToGrid w:val="0"/>
          <w:spacing w:val="-4"/>
          <w:sz w:val="20"/>
          <w:szCs w:val="20"/>
          <w:lang w:val="bg-BG"/>
        </w:rPr>
        <w:t>бслужващата банка на Доставчика</w:t>
      </w:r>
      <w:r w:rsidRPr="000B60CE">
        <w:rPr>
          <w:rFonts w:ascii="Verdana" w:hAnsi="Verdana"/>
          <w:snapToGrid w:val="0"/>
          <w:spacing w:val="-4"/>
          <w:sz w:val="20"/>
          <w:szCs w:val="20"/>
          <w:lang w:val="bg-BG"/>
        </w:rPr>
        <w:t xml:space="preserve"> има някакви допълнителни специфични изисквания.</w:t>
      </w:r>
    </w:p>
    <w:p w14:paraId="4E00765F" w14:textId="75CE3D0A"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w:t>
      </w:r>
      <w:r w:rsidR="00FE150A">
        <w:rPr>
          <w:rFonts w:ascii="Verdana" w:hAnsi="Verdana"/>
          <w:snapToGrid w:val="0"/>
          <w:spacing w:val="-4"/>
          <w:sz w:val="20"/>
          <w:szCs w:val="20"/>
          <w:lang w:val="bg-BG"/>
        </w:rPr>
        <w:t>на Доставчика</w:t>
      </w:r>
      <w:r w:rsidRPr="000B60CE">
        <w:rPr>
          <w:rFonts w:ascii="Verdana" w:hAnsi="Verdana"/>
          <w:snapToGrid w:val="0"/>
          <w:spacing w:val="-4"/>
          <w:sz w:val="20"/>
          <w:szCs w:val="20"/>
          <w:lang w:val="bg-BG"/>
        </w:rPr>
        <w:t>.</w:t>
      </w:r>
    </w:p>
    <w:p w14:paraId="02CA0943" w14:textId="5177931B"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 xml:space="preserve"> Когато като Гаранция за изпълнение се пре</w:t>
      </w:r>
      <w:r w:rsidR="00FE150A">
        <w:rPr>
          <w:rFonts w:ascii="Verdana" w:hAnsi="Verdana"/>
          <w:snapToGrid w:val="0"/>
          <w:spacing w:val="-4"/>
          <w:sz w:val="20"/>
          <w:szCs w:val="20"/>
          <w:lang w:val="bg-BG"/>
        </w:rPr>
        <w:t>дставя застраховка, Доставчикът</w:t>
      </w:r>
      <w:r w:rsidRPr="000B60CE">
        <w:rPr>
          <w:rFonts w:ascii="Verdana" w:hAnsi="Verdana"/>
          <w:snapToGrid w:val="0"/>
          <w:spacing w:val="-4"/>
          <w:sz w:val="20"/>
          <w:szCs w:val="2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BD1EE4A" w14:textId="0AA086B9" w:rsidR="000B60CE" w:rsidRDefault="000B60CE" w:rsidP="00BB42A4">
      <w:pPr>
        <w:pStyle w:val="ListParagraph"/>
        <w:keepLines/>
        <w:numPr>
          <w:ilvl w:val="2"/>
          <w:numId w:val="40"/>
        </w:numPr>
        <w:spacing w:before="120" w:after="120"/>
        <w:jc w:val="both"/>
        <w:rPr>
          <w:rFonts w:ascii="Verdana" w:hAnsi="Verdana"/>
          <w:snapToGrid w:val="0"/>
          <w:spacing w:val="-4"/>
          <w:sz w:val="20"/>
          <w:szCs w:val="20"/>
          <w:lang w:val="bg-BG"/>
        </w:rPr>
      </w:pPr>
      <w:r w:rsidRPr="00BB42A4">
        <w:rPr>
          <w:rFonts w:ascii="Verdana" w:hAnsi="Verdana"/>
          <w:snapToGrid w:val="0"/>
          <w:spacing w:val="-4"/>
          <w:sz w:val="20"/>
          <w:szCs w:val="20"/>
          <w:lang w:val="bg-BG"/>
        </w:rPr>
        <w:t xml:space="preserve"> да обезпечава изпълнението на този Договор чрез покритие</w:t>
      </w:r>
      <w:r w:rsidR="00FE150A" w:rsidRPr="00BB42A4">
        <w:rPr>
          <w:rFonts w:ascii="Verdana" w:hAnsi="Verdana"/>
          <w:snapToGrid w:val="0"/>
          <w:spacing w:val="-4"/>
          <w:sz w:val="20"/>
          <w:szCs w:val="20"/>
          <w:lang w:val="bg-BG"/>
        </w:rPr>
        <w:t xml:space="preserve"> на отговорността на Доставчика</w:t>
      </w:r>
      <w:r w:rsidRPr="00BB42A4">
        <w:rPr>
          <w:rFonts w:ascii="Verdana" w:hAnsi="Verdana"/>
          <w:snapToGrid w:val="0"/>
          <w:spacing w:val="-4"/>
          <w:sz w:val="20"/>
          <w:szCs w:val="20"/>
          <w:lang w:val="bg-BG"/>
        </w:rPr>
        <w:t>;</w:t>
      </w:r>
    </w:p>
    <w:p w14:paraId="5FAF4109" w14:textId="2824BA14" w:rsidR="000B60CE" w:rsidRPr="00BB42A4" w:rsidRDefault="000B60CE" w:rsidP="00BB42A4">
      <w:pPr>
        <w:pStyle w:val="ListParagraph"/>
        <w:keepLines/>
        <w:numPr>
          <w:ilvl w:val="2"/>
          <w:numId w:val="40"/>
        </w:numPr>
        <w:spacing w:before="120" w:after="120"/>
        <w:jc w:val="both"/>
        <w:rPr>
          <w:rFonts w:ascii="Verdana" w:hAnsi="Verdana"/>
          <w:snapToGrid w:val="0"/>
          <w:spacing w:val="-4"/>
          <w:sz w:val="20"/>
          <w:szCs w:val="20"/>
          <w:lang w:val="bg-BG"/>
        </w:rPr>
      </w:pPr>
      <w:r w:rsidRPr="00BB42A4">
        <w:rPr>
          <w:rFonts w:ascii="Verdana" w:hAnsi="Verdana"/>
          <w:snapToGrid w:val="0"/>
          <w:spacing w:val="-4"/>
          <w:sz w:val="20"/>
          <w:szCs w:val="20"/>
          <w:lang w:val="bg-BG"/>
        </w:rPr>
        <w:t xml:space="preserve"> да бъде за изискания в договора срок;</w:t>
      </w:r>
    </w:p>
    <w:p w14:paraId="75798386" w14:textId="77777777" w:rsidR="00FE150A" w:rsidRPr="000B60CE" w:rsidRDefault="00FE150A" w:rsidP="00BB42A4">
      <w:pPr>
        <w:keepLines/>
        <w:spacing w:before="120" w:after="120"/>
        <w:ind w:left="2150"/>
        <w:jc w:val="both"/>
        <w:rPr>
          <w:rFonts w:ascii="Verdana" w:hAnsi="Verdana"/>
          <w:snapToGrid w:val="0"/>
          <w:spacing w:val="-4"/>
          <w:sz w:val="20"/>
          <w:szCs w:val="20"/>
          <w:lang w:val="bg-BG"/>
        </w:rPr>
      </w:pPr>
    </w:p>
    <w:p w14:paraId="615ED0EE" w14:textId="25FF16CE"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0D82326D" w14:textId="7BEE2D47"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w:t>
      </w:r>
      <w:r w:rsidR="00FE150A">
        <w:rPr>
          <w:rFonts w:ascii="Verdana" w:hAnsi="Verdana"/>
          <w:snapToGrid w:val="0"/>
          <w:spacing w:val="-4"/>
          <w:sz w:val="20"/>
          <w:szCs w:val="20"/>
          <w:lang w:val="bg-BG"/>
        </w:rPr>
        <w:t>ова, са за сметка на Доставичка</w:t>
      </w:r>
      <w:r w:rsidRPr="000B60CE">
        <w:rPr>
          <w:rFonts w:ascii="Verdana" w:hAnsi="Verdana"/>
          <w:snapToGrid w:val="0"/>
          <w:spacing w:val="-4"/>
          <w:sz w:val="20"/>
          <w:szCs w:val="20"/>
          <w:lang w:val="bg-BG"/>
        </w:rPr>
        <w:t xml:space="preserve">. </w:t>
      </w:r>
    </w:p>
    <w:p w14:paraId="56D52BA8" w14:textId="483ED93D" w:rsidR="000B60CE" w:rsidRP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sidR="00FE150A">
        <w:rPr>
          <w:rFonts w:ascii="Verdana" w:hAnsi="Verdana"/>
          <w:snapToGrid w:val="0"/>
          <w:spacing w:val="-4"/>
          <w:sz w:val="20"/>
          <w:szCs w:val="20"/>
          <w:lang w:val="bg-BG"/>
        </w:rPr>
        <w:t>е на задълженията на Доставчика</w:t>
      </w:r>
      <w:r w:rsidRPr="000B60CE">
        <w:rPr>
          <w:rFonts w:ascii="Verdana" w:hAnsi="Verdana"/>
          <w:snapToGrid w:val="0"/>
          <w:spacing w:val="-4"/>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4AF89E61" w14:textId="27127A27" w:rsidR="000B60CE" w:rsidRPr="000B60CE" w:rsidRDefault="00FE150A" w:rsidP="000B60CE">
      <w:pPr>
        <w:keepLines/>
        <w:numPr>
          <w:ilvl w:val="1"/>
          <w:numId w:val="40"/>
        </w:numPr>
        <w:spacing w:before="120" w:after="120"/>
        <w:jc w:val="both"/>
        <w:rPr>
          <w:rFonts w:ascii="Verdana" w:hAnsi="Verdana"/>
          <w:snapToGrid w:val="0"/>
          <w:spacing w:val="-4"/>
          <w:sz w:val="20"/>
          <w:szCs w:val="20"/>
          <w:lang w:val="bg-BG"/>
        </w:rPr>
      </w:pPr>
      <w:r>
        <w:rPr>
          <w:rFonts w:ascii="Verdana" w:hAnsi="Verdana"/>
          <w:snapToGrid w:val="0"/>
          <w:spacing w:val="-4"/>
          <w:sz w:val="20"/>
          <w:szCs w:val="20"/>
          <w:lang w:val="bg-BG"/>
        </w:rPr>
        <w:t xml:space="preserve"> В случай че Доставчикът</w:t>
      </w:r>
      <w:r w:rsidR="000B60CE" w:rsidRPr="000B60CE">
        <w:rPr>
          <w:rFonts w:ascii="Verdana" w:hAnsi="Verdana"/>
          <w:snapToGrid w:val="0"/>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hAnsi="Verdana"/>
          <w:snapToGrid w:val="0"/>
          <w:spacing w:val="-4"/>
          <w:sz w:val="20"/>
          <w:szCs w:val="20"/>
          <w:lang w:val="bg-BG"/>
        </w:rPr>
        <w:t>договора, внесена от Доставчика</w:t>
      </w:r>
      <w:r w:rsidR="000B60CE" w:rsidRPr="000B60CE">
        <w:rPr>
          <w:rFonts w:ascii="Verdana" w:hAnsi="Verdana"/>
          <w:snapToGrid w:val="0"/>
          <w:spacing w:val="-4"/>
          <w:sz w:val="20"/>
          <w:szCs w:val="20"/>
          <w:lang w:val="bg-BG"/>
        </w:rPr>
        <w:t>, за да гарантира изпълнението на настоящия Договор.</w:t>
      </w:r>
    </w:p>
    <w:p w14:paraId="3EE0BA9E" w14:textId="734B97B8" w:rsidR="000B60CE" w:rsidRDefault="000B60CE" w:rsidP="000B60CE">
      <w:pPr>
        <w:keepLines/>
        <w:numPr>
          <w:ilvl w:val="1"/>
          <w:numId w:val="40"/>
        </w:numPr>
        <w:spacing w:before="120" w:after="120"/>
        <w:jc w:val="both"/>
        <w:rPr>
          <w:rFonts w:ascii="Verdana" w:hAnsi="Verdana"/>
          <w:snapToGrid w:val="0"/>
          <w:spacing w:val="-4"/>
          <w:sz w:val="20"/>
          <w:szCs w:val="20"/>
          <w:lang w:val="bg-BG"/>
        </w:rPr>
      </w:pPr>
      <w:r w:rsidRPr="000B60CE">
        <w:rPr>
          <w:rFonts w:ascii="Verdana" w:hAnsi="Verdana"/>
          <w:snapToGrid w:val="0"/>
          <w:spacing w:val="-4"/>
          <w:sz w:val="20"/>
          <w:szCs w:val="20"/>
          <w:lang w:val="bg-BG"/>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0D344AB3" w14:textId="51B03E3B" w:rsidR="00BB42A4" w:rsidRDefault="000B60CE" w:rsidP="00BB42A4">
      <w:pPr>
        <w:keepLines/>
        <w:numPr>
          <w:ilvl w:val="1"/>
          <w:numId w:val="40"/>
        </w:numPr>
        <w:spacing w:before="120" w:after="120"/>
        <w:jc w:val="both"/>
        <w:rPr>
          <w:rFonts w:ascii="Verdana" w:hAnsi="Verdana"/>
          <w:snapToGrid w:val="0"/>
          <w:spacing w:val="-4"/>
          <w:sz w:val="20"/>
          <w:szCs w:val="20"/>
          <w:lang w:val="bg-BG"/>
        </w:rPr>
      </w:pPr>
      <w:r w:rsidRPr="00BB42A4">
        <w:rPr>
          <w:rFonts w:ascii="Verdana" w:hAnsi="Verdana"/>
          <w:snapToGrid w:val="0"/>
          <w:spacing w:val="-4"/>
          <w:sz w:val="20"/>
          <w:szCs w:val="20"/>
          <w:lang w:val="bg-BG"/>
        </w:rPr>
        <w:t>В случай че Възложителят прекрати Договора поради неизп</w:t>
      </w:r>
      <w:r w:rsidR="00FE150A" w:rsidRPr="00BB42A4">
        <w:rPr>
          <w:rFonts w:ascii="Verdana" w:hAnsi="Verdana"/>
          <w:snapToGrid w:val="0"/>
          <w:spacing w:val="-4"/>
          <w:sz w:val="20"/>
          <w:szCs w:val="20"/>
          <w:lang w:val="bg-BG"/>
        </w:rPr>
        <w:t>ълнение от страна на Доставчика</w:t>
      </w:r>
      <w:r w:rsidRPr="00BB42A4">
        <w:rPr>
          <w:rFonts w:ascii="Verdana" w:hAnsi="Verdana"/>
          <w:snapToGrid w:val="0"/>
          <w:spacing w:val="-4"/>
          <w:sz w:val="20"/>
          <w:szCs w:val="20"/>
          <w:lang w:val="bg-BG"/>
        </w:rPr>
        <w:t>, то Възложителят има право да задържи изцяло гаранцията за обезпечаване на изпълнението,</w:t>
      </w:r>
      <w:r w:rsidR="00FE150A" w:rsidRPr="00BB42A4">
        <w:rPr>
          <w:rFonts w:ascii="Verdana" w:hAnsi="Verdana"/>
          <w:snapToGrid w:val="0"/>
          <w:spacing w:val="-4"/>
          <w:sz w:val="20"/>
          <w:szCs w:val="20"/>
          <w:lang w:val="bg-BG"/>
        </w:rPr>
        <w:t xml:space="preserve"> представена от Доставчика</w:t>
      </w:r>
      <w:r w:rsidR="00BB42A4">
        <w:rPr>
          <w:rFonts w:ascii="Verdana" w:hAnsi="Verdana"/>
          <w:snapToGrid w:val="0"/>
          <w:spacing w:val="-4"/>
          <w:sz w:val="20"/>
          <w:szCs w:val="20"/>
          <w:lang w:val="bg-BG"/>
        </w:rPr>
        <w:t>.</w:t>
      </w:r>
    </w:p>
    <w:p w14:paraId="2F03EC74" w14:textId="0C289DA4" w:rsidR="00E265BA" w:rsidRPr="00BB42A4" w:rsidRDefault="00FE150A" w:rsidP="00BB42A4">
      <w:pPr>
        <w:keepLines/>
        <w:spacing w:before="120" w:after="120"/>
        <w:ind w:left="2150"/>
        <w:jc w:val="both"/>
        <w:rPr>
          <w:rFonts w:ascii="Verdana" w:hAnsi="Verdana"/>
          <w:snapToGrid w:val="0"/>
          <w:spacing w:val="-4"/>
          <w:sz w:val="20"/>
          <w:szCs w:val="20"/>
          <w:lang w:val="bg-BG"/>
        </w:rPr>
      </w:pPr>
      <w:r w:rsidRPr="00BB42A4">
        <w:rPr>
          <w:rFonts w:ascii="Verdana" w:hAnsi="Verdana"/>
          <w:snapToGrid w:val="0"/>
          <w:spacing w:val="-4"/>
          <w:sz w:val="20"/>
          <w:szCs w:val="20"/>
          <w:lang w:val="bg-BG"/>
        </w:rPr>
        <w:t>.</w:t>
      </w:r>
      <w:r w:rsidR="00E265BA" w:rsidRPr="00BB42A4">
        <w:rPr>
          <w:rFonts w:ascii="Verdana" w:hAnsi="Verdana"/>
          <w:bCs/>
          <w:sz w:val="20"/>
          <w:szCs w:val="20"/>
          <w:lang w:val="bg-BG"/>
        </w:rPr>
        <w:br w:type="page"/>
      </w:r>
    </w:p>
    <w:p w14:paraId="4492F249" w14:textId="77777777" w:rsidR="00E265BA" w:rsidRDefault="00E265BA" w:rsidP="00E265BA">
      <w:pPr>
        <w:keepNext/>
        <w:jc w:val="center"/>
        <w:outlineLvl w:val="0"/>
        <w:rPr>
          <w:rFonts w:ascii="Verdana" w:hAnsi="Verdana"/>
          <w:b/>
          <w:bCs/>
          <w:sz w:val="20"/>
          <w:szCs w:val="20"/>
          <w:lang w:val="ru-RU"/>
        </w:rPr>
      </w:pPr>
    </w:p>
    <w:p w14:paraId="5465B3AF" w14:textId="77777777" w:rsidR="00E265BA" w:rsidRDefault="00E265BA" w:rsidP="00E265BA">
      <w:pPr>
        <w:keepNext/>
        <w:jc w:val="center"/>
        <w:outlineLvl w:val="0"/>
        <w:rPr>
          <w:rFonts w:ascii="Verdana" w:hAnsi="Verdana"/>
          <w:b/>
          <w:bCs/>
          <w:sz w:val="20"/>
          <w:szCs w:val="20"/>
          <w:lang w:val="ru-RU"/>
        </w:rPr>
      </w:pPr>
    </w:p>
    <w:p w14:paraId="5CAB2042" w14:textId="77777777" w:rsidR="00E265BA" w:rsidRDefault="00E265BA" w:rsidP="00E265BA">
      <w:pPr>
        <w:keepNext/>
        <w:jc w:val="center"/>
        <w:outlineLvl w:val="0"/>
        <w:rPr>
          <w:rFonts w:ascii="Verdana" w:hAnsi="Verdana"/>
          <w:b/>
          <w:bCs/>
          <w:sz w:val="20"/>
          <w:szCs w:val="20"/>
          <w:lang w:val="ru-RU"/>
        </w:rPr>
      </w:pPr>
    </w:p>
    <w:p w14:paraId="2C015C18" w14:textId="77777777" w:rsidR="00E265BA" w:rsidRDefault="00E265BA" w:rsidP="00E265BA">
      <w:pPr>
        <w:keepNext/>
        <w:jc w:val="center"/>
        <w:outlineLvl w:val="0"/>
        <w:rPr>
          <w:rFonts w:ascii="Verdana" w:hAnsi="Verdana"/>
          <w:b/>
          <w:bCs/>
          <w:sz w:val="20"/>
          <w:szCs w:val="20"/>
          <w:lang w:val="ru-RU"/>
        </w:rPr>
      </w:pPr>
    </w:p>
    <w:p w14:paraId="4B36CF92" w14:textId="77777777" w:rsidR="00E265BA" w:rsidRDefault="00E265BA" w:rsidP="00E265BA">
      <w:pPr>
        <w:keepNext/>
        <w:jc w:val="center"/>
        <w:outlineLvl w:val="0"/>
        <w:rPr>
          <w:rFonts w:ascii="Verdana" w:hAnsi="Verdana"/>
          <w:b/>
          <w:bCs/>
          <w:sz w:val="20"/>
          <w:szCs w:val="20"/>
          <w:lang w:val="ru-RU"/>
        </w:rPr>
      </w:pPr>
    </w:p>
    <w:p w14:paraId="10C5FF7D" w14:textId="77777777" w:rsidR="00E265BA" w:rsidRDefault="00E265BA" w:rsidP="00E265BA">
      <w:pPr>
        <w:keepNext/>
        <w:jc w:val="center"/>
        <w:outlineLvl w:val="0"/>
        <w:rPr>
          <w:rFonts w:ascii="Verdana" w:hAnsi="Verdana"/>
          <w:b/>
          <w:bCs/>
          <w:sz w:val="20"/>
          <w:szCs w:val="20"/>
          <w:lang w:val="ru-RU"/>
        </w:rPr>
      </w:pPr>
    </w:p>
    <w:p w14:paraId="16E72405" w14:textId="77777777" w:rsidR="00E265BA" w:rsidRDefault="00E265BA" w:rsidP="00E265BA">
      <w:pPr>
        <w:keepNext/>
        <w:jc w:val="center"/>
        <w:outlineLvl w:val="0"/>
        <w:rPr>
          <w:rFonts w:ascii="Verdana" w:hAnsi="Verdana"/>
          <w:b/>
          <w:bCs/>
          <w:sz w:val="20"/>
          <w:szCs w:val="20"/>
          <w:lang w:val="ru-RU"/>
        </w:rPr>
      </w:pPr>
    </w:p>
    <w:p w14:paraId="3C5DA3D7" w14:textId="77777777" w:rsidR="00E265BA" w:rsidRDefault="00E265BA" w:rsidP="00E265BA">
      <w:pPr>
        <w:keepNext/>
        <w:jc w:val="center"/>
        <w:outlineLvl w:val="0"/>
        <w:rPr>
          <w:rFonts w:ascii="Verdana" w:hAnsi="Verdana"/>
          <w:b/>
          <w:bCs/>
          <w:sz w:val="20"/>
          <w:szCs w:val="20"/>
          <w:lang w:val="ru-RU"/>
        </w:rPr>
      </w:pPr>
    </w:p>
    <w:p w14:paraId="6F6348A4" w14:textId="77777777" w:rsidR="00E265BA" w:rsidRDefault="00E265BA" w:rsidP="00E265BA">
      <w:pPr>
        <w:keepNext/>
        <w:jc w:val="center"/>
        <w:outlineLvl w:val="0"/>
        <w:rPr>
          <w:rFonts w:ascii="Verdana" w:hAnsi="Verdana"/>
          <w:b/>
          <w:bCs/>
          <w:sz w:val="20"/>
          <w:szCs w:val="20"/>
          <w:lang w:val="ru-RU"/>
        </w:rPr>
      </w:pPr>
    </w:p>
    <w:p w14:paraId="4EE6BE1A" w14:textId="77777777" w:rsidR="00E265BA" w:rsidRDefault="00E265BA" w:rsidP="00E265BA">
      <w:pPr>
        <w:keepNext/>
        <w:jc w:val="center"/>
        <w:outlineLvl w:val="0"/>
        <w:rPr>
          <w:rFonts w:ascii="Verdana" w:hAnsi="Verdana"/>
          <w:b/>
          <w:bCs/>
          <w:sz w:val="20"/>
          <w:szCs w:val="20"/>
          <w:lang w:val="ru-RU"/>
        </w:rPr>
      </w:pPr>
    </w:p>
    <w:p w14:paraId="0517D579" w14:textId="77777777" w:rsidR="00E265BA" w:rsidRDefault="00E265BA" w:rsidP="00E265BA">
      <w:pPr>
        <w:keepNext/>
        <w:jc w:val="center"/>
        <w:outlineLvl w:val="0"/>
        <w:rPr>
          <w:rFonts w:ascii="Verdana" w:hAnsi="Verdana"/>
          <w:b/>
          <w:bCs/>
          <w:sz w:val="20"/>
          <w:szCs w:val="20"/>
          <w:lang w:val="ru-RU"/>
        </w:rPr>
      </w:pPr>
    </w:p>
    <w:p w14:paraId="7E653741" w14:textId="77777777" w:rsidR="00E265BA" w:rsidRDefault="00E265BA" w:rsidP="00E265BA">
      <w:pPr>
        <w:keepNext/>
        <w:jc w:val="center"/>
        <w:outlineLvl w:val="0"/>
        <w:rPr>
          <w:rFonts w:ascii="Verdana" w:hAnsi="Verdana"/>
          <w:b/>
          <w:bCs/>
          <w:sz w:val="20"/>
          <w:szCs w:val="20"/>
          <w:lang w:val="ru-RU"/>
        </w:rPr>
      </w:pPr>
    </w:p>
    <w:p w14:paraId="0C05B094" w14:textId="77777777" w:rsidR="00E265BA" w:rsidRDefault="00E265BA" w:rsidP="00E265BA">
      <w:pPr>
        <w:keepNext/>
        <w:jc w:val="center"/>
        <w:outlineLvl w:val="0"/>
        <w:rPr>
          <w:rFonts w:ascii="Verdana" w:hAnsi="Verdana"/>
          <w:b/>
          <w:bCs/>
          <w:sz w:val="20"/>
          <w:szCs w:val="20"/>
          <w:lang w:val="ru-RU"/>
        </w:rPr>
      </w:pPr>
    </w:p>
    <w:p w14:paraId="5153C9E6" w14:textId="77777777" w:rsidR="00E265BA" w:rsidRDefault="00E265BA" w:rsidP="00E265BA">
      <w:pPr>
        <w:keepNext/>
        <w:jc w:val="center"/>
        <w:outlineLvl w:val="0"/>
        <w:rPr>
          <w:rFonts w:ascii="Verdana" w:hAnsi="Verdana"/>
          <w:b/>
          <w:bCs/>
          <w:sz w:val="20"/>
          <w:szCs w:val="20"/>
          <w:lang w:val="ru-RU"/>
        </w:rPr>
      </w:pPr>
    </w:p>
    <w:p w14:paraId="167555DF" w14:textId="77777777" w:rsidR="00E265BA" w:rsidRDefault="00E265BA" w:rsidP="00E265BA">
      <w:pPr>
        <w:keepNext/>
        <w:jc w:val="center"/>
        <w:outlineLvl w:val="0"/>
        <w:rPr>
          <w:rFonts w:ascii="Verdana" w:hAnsi="Verdana"/>
          <w:b/>
          <w:bCs/>
          <w:sz w:val="20"/>
          <w:szCs w:val="20"/>
          <w:lang w:val="ru-RU"/>
        </w:rPr>
      </w:pPr>
    </w:p>
    <w:p w14:paraId="2E6C1345" w14:textId="77777777" w:rsidR="00E265BA" w:rsidRDefault="00E265BA" w:rsidP="00E265BA">
      <w:pPr>
        <w:keepNext/>
        <w:jc w:val="center"/>
        <w:outlineLvl w:val="0"/>
        <w:rPr>
          <w:rFonts w:ascii="Verdana" w:hAnsi="Verdana"/>
          <w:b/>
          <w:bCs/>
          <w:sz w:val="20"/>
          <w:szCs w:val="20"/>
          <w:lang w:val="ru-RU"/>
        </w:rPr>
      </w:pPr>
    </w:p>
    <w:p w14:paraId="032C0DF2" w14:textId="77777777" w:rsidR="00E265BA" w:rsidRDefault="00E265BA" w:rsidP="00E265BA">
      <w:pPr>
        <w:keepNext/>
        <w:jc w:val="center"/>
        <w:outlineLvl w:val="0"/>
        <w:rPr>
          <w:rFonts w:ascii="Verdana" w:hAnsi="Verdana"/>
          <w:b/>
          <w:bCs/>
          <w:sz w:val="20"/>
          <w:szCs w:val="20"/>
          <w:lang w:val="ru-RU"/>
        </w:rPr>
      </w:pPr>
    </w:p>
    <w:p w14:paraId="4C1FA227" w14:textId="77777777" w:rsidR="00E265BA" w:rsidRDefault="00E265BA" w:rsidP="00E265BA">
      <w:pPr>
        <w:keepNext/>
        <w:jc w:val="center"/>
        <w:outlineLvl w:val="0"/>
        <w:rPr>
          <w:rFonts w:ascii="Verdana" w:hAnsi="Verdana"/>
          <w:b/>
          <w:bCs/>
          <w:sz w:val="20"/>
          <w:szCs w:val="20"/>
          <w:lang w:val="ru-RU"/>
        </w:rPr>
      </w:pPr>
    </w:p>
    <w:p w14:paraId="749C9692" w14:textId="77777777" w:rsidR="00E265BA" w:rsidRDefault="00E265BA" w:rsidP="00E265BA">
      <w:pPr>
        <w:keepNext/>
        <w:jc w:val="center"/>
        <w:outlineLvl w:val="0"/>
        <w:rPr>
          <w:rFonts w:ascii="Verdana" w:hAnsi="Verdana"/>
          <w:b/>
          <w:bCs/>
          <w:sz w:val="20"/>
          <w:szCs w:val="20"/>
          <w:lang w:val="ru-RU"/>
        </w:rPr>
      </w:pPr>
    </w:p>
    <w:p w14:paraId="36495F2B" w14:textId="77777777" w:rsidR="00E265BA" w:rsidRDefault="00E265BA" w:rsidP="00E265BA">
      <w:pPr>
        <w:keepNext/>
        <w:jc w:val="center"/>
        <w:outlineLvl w:val="0"/>
        <w:rPr>
          <w:rFonts w:ascii="Verdana" w:hAnsi="Verdana"/>
          <w:b/>
          <w:bCs/>
          <w:sz w:val="20"/>
          <w:szCs w:val="20"/>
          <w:lang w:val="ru-RU"/>
        </w:rPr>
      </w:pPr>
    </w:p>
    <w:p w14:paraId="37D4BF7A" w14:textId="77777777" w:rsidR="00E265BA" w:rsidRDefault="00E265BA" w:rsidP="00E265BA">
      <w:pPr>
        <w:keepNext/>
        <w:jc w:val="center"/>
        <w:outlineLvl w:val="0"/>
        <w:rPr>
          <w:rFonts w:ascii="Verdana" w:hAnsi="Verdana"/>
          <w:b/>
          <w:bCs/>
          <w:sz w:val="20"/>
          <w:szCs w:val="20"/>
          <w:lang w:val="ru-RU"/>
        </w:rPr>
      </w:pPr>
    </w:p>
    <w:p w14:paraId="77C27067" w14:textId="77777777" w:rsidR="00E265BA" w:rsidRDefault="00E265BA" w:rsidP="00E265BA">
      <w:pPr>
        <w:keepNext/>
        <w:jc w:val="center"/>
        <w:outlineLvl w:val="0"/>
        <w:rPr>
          <w:rFonts w:ascii="Verdana" w:hAnsi="Verdana"/>
          <w:b/>
          <w:bCs/>
          <w:sz w:val="20"/>
          <w:szCs w:val="20"/>
          <w:lang w:val="ru-RU"/>
        </w:rPr>
      </w:pPr>
    </w:p>
    <w:p w14:paraId="795F0B63" w14:textId="77777777" w:rsidR="00E265BA" w:rsidRDefault="00E265BA" w:rsidP="00E265BA">
      <w:pPr>
        <w:keepNext/>
        <w:jc w:val="center"/>
        <w:outlineLvl w:val="0"/>
        <w:rPr>
          <w:rFonts w:ascii="Verdana" w:hAnsi="Verdana"/>
          <w:b/>
          <w:bCs/>
          <w:sz w:val="20"/>
          <w:szCs w:val="20"/>
          <w:lang w:val="ru-RU"/>
        </w:rPr>
      </w:pPr>
    </w:p>
    <w:p w14:paraId="4E44CB6D" w14:textId="77777777" w:rsidR="00E265BA" w:rsidRDefault="00E265BA" w:rsidP="00E265BA">
      <w:pPr>
        <w:keepNext/>
        <w:jc w:val="center"/>
        <w:outlineLvl w:val="0"/>
        <w:rPr>
          <w:rFonts w:ascii="Verdana" w:hAnsi="Verdana"/>
          <w:b/>
          <w:bCs/>
          <w:sz w:val="20"/>
          <w:szCs w:val="20"/>
          <w:lang w:val="ru-RU"/>
        </w:rPr>
      </w:pPr>
    </w:p>
    <w:p w14:paraId="403CF52E" w14:textId="77777777" w:rsidR="00E265BA" w:rsidRDefault="00E265BA" w:rsidP="00E265BA">
      <w:pPr>
        <w:keepNext/>
        <w:jc w:val="center"/>
        <w:outlineLvl w:val="0"/>
        <w:rPr>
          <w:rFonts w:ascii="Verdana" w:hAnsi="Verdana"/>
          <w:b/>
          <w:bCs/>
          <w:sz w:val="20"/>
          <w:szCs w:val="20"/>
          <w:lang w:val="ru-RU"/>
        </w:rPr>
      </w:pPr>
    </w:p>
    <w:p w14:paraId="7D96C4B7" w14:textId="77777777" w:rsidR="00E265BA" w:rsidRDefault="00E265BA" w:rsidP="00E265BA">
      <w:pPr>
        <w:keepNext/>
        <w:jc w:val="center"/>
        <w:outlineLvl w:val="0"/>
        <w:rPr>
          <w:rFonts w:ascii="Verdana" w:hAnsi="Verdana"/>
          <w:b/>
          <w:bCs/>
          <w:sz w:val="20"/>
          <w:szCs w:val="20"/>
          <w:lang w:val="ru-RU"/>
        </w:rPr>
      </w:pPr>
    </w:p>
    <w:p w14:paraId="1C05ACF9" w14:textId="77777777" w:rsidR="00E265BA" w:rsidRDefault="00E265BA" w:rsidP="00E265BA">
      <w:pPr>
        <w:keepNext/>
        <w:jc w:val="center"/>
        <w:outlineLvl w:val="0"/>
        <w:rPr>
          <w:rFonts w:ascii="Verdana" w:hAnsi="Verdana"/>
          <w:b/>
          <w:bCs/>
          <w:sz w:val="20"/>
          <w:szCs w:val="20"/>
          <w:lang w:val="ru-RU"/>
        </w:rPr>
      </w:pPr>
    </w:p>
    <w:bookmarkEnd w:id="23"/>
    <w:bookmarkEnd w:id="24"/>
    <w:bookmarkEnd w:id="25"/>
    <w:p w14:paraId="20C9961D" w14:textId="77777777" w:rsidR="00E265BA" w:rsidRPr="00AD5DC4" w:rsidRDefault="00E265BA" w:rsidP="00E265BA">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РАЗДЕЛ Г: ОБЩИ УСЛОВИЯ НА ДОГОВОРА ЗА ДОСТАВКА</w:t>
      </w:r>
    </w:p>
    <w:p w14:paraId="70909F37" w14:textId="77777777" w:rsidR="00E265BA" w:rsidRPr="00AD5DC4" w:rsidRDefault="00E265BA" w:rsidP="00E265BA">
      <w:pPr>
        <w:rPr>
          <w:rFonts w:ascii="Verdana" w:hAnsi="Verdana"/>
          <w:sz w:val="20"/>
          <w:szCs w:val="20"/>
          <w:lang w:val="bg-BG" w:eastAsia="x-none"/>
        </w:rPr>
        <w:sectPr w:rsidR="00E265BA" w:rsidRPr="00AD5DC4" w:rsidSect="00457768">
          <w:pgSz w:w="11906" w:h="16838" w:code="9"/>
          <w:pgMar w:top="992" w:right="1440" w:bottom="1276" w:left="1440" w:header="709" w:footer="284" w:gutter="0"/>
          <w:cols w:space="708"/>
          <w:vAlign w:val="center"/>
        </w:sectPr>
      </w:pPr>
    </w:p>
    <w:p w14:paraId="7738E229" w14:textId="77777777" w:rsidR="00E265BA" w:rsidRPr="00F912B2" w:rsidRDefault="00E265BA" w:rsidP="00E265BA">
      <w:pPr>
        <w:keepNext/>
        <w:keepLines/>
        <w:spacing w:before="200"/>
        <w:outlineLvl w:val="6"/>
        <w:rPr>
          <w:rFonts w:ascii="Verdana" w:eastAsiaTheme="majorEastAsia" w:hAnsi="Verdana" w:cstheme="majorBidi"/>
          <w:b/>
          <w:bCs/>
          <w:iCs/>
          <w:spacing w:val="-14"/>
          <w:sz w:val="20"/>
          <w:szCs w:val="20"/>
          <w:lang w:val="bg-BG"/>
        </w:rPr>
      </w:pPr>
      <w:r w:rsidRPr="00F912B2">
        <w:rPr>
          <w:rFonts w:ascii="Verdana" w:eastAsiaTheme="majorEastAsia" w:hAnsi="Verdana" w:cstheme="majorBidi"/>
          <w:b/>
          <w:bCs/>
          <w:iCs/>
          <w:spacing w:val="-14"/>
          <w:sz w:val="20"/>
          <w:szCs w:val="20"/>
          <w:lang w:val="bg-BG"/>
        </w:rPr>
        <w:lastRenderedPageBreak/>
        <w:t>РАЗДЕЛ Г: ОБЩИ УСЛОВИЯ НА ДОГОВОРА ЗА ДОСТАВКА</w:t>
      </w:r>
    </w:p>
    <w:p w14:paraId="5C492F5C" w14:textId="77777777" w:rsidR="00E265BA" w:rsidRPr="00F912B2" w:rsidRDefault="00E265BA" w:rsidP="00E265BA">
      <w:pPr>
        <w:spacing w:before="120" w:after="240"/>
        <w:rPr>
          <w:rFonts w:ascii="Verdana" w:hAnsi="Verdana"/>
          <w:b/>
          <w:bCs/>
          <w:sz w:val="20"/>
          <w:szCs w:val="20"/>
          <w:lang w:val="bg-BG"/>
        </w:rPr>
      </w:pPr>
      <w:r w:rsidRPr="00F912B2">
        <w:rPr>
          <w:rFonts w:ascii="Verdana" w:hAnsi="Verdana"/>
          <w:b/>
          <w:bCs/>
          <w:sz w:val="20"/>
          <w:szCs w:val="20"/>
          <w:lang w:val="bg-BG"/>
        </w:rPr>
        <w:t>Съдържание:</w:t>
      </w:r>
    </w:p>
    <w:p w14:paraId="7EAACEFC" w14:textId="77777777" w:rsidR="00E265BA" w:rsidRPr="00F912B2" w:rsidRDefault="00E265BA" w:rsidP="00E265BA">
      <w:pPr>
        <w:keepNext/>
        <w:keepLines/>
        <w:pBdr>
          <w:bottom w:val="single" w:sz="4" w:space="1" w:color="auto"/>
        </w:pBdr>
        <w:spacing w:before="120" w:after="240"/>
        <w:outlineLvl w:val="6"/>
        <w:rPr>
          <w:rFonts w:ascii="Verdana" w:eastAsiaTheme="majorEastAsia" w:hAnsi="Verdana" w:cstheme="majorBidi"/>
          <w:bCs/>
          <w:i/>
          <w:iCs/>
          <w:sz w:val="20"/>
          <w:szCs w:val="20"/>
          <w:lang w:val="bg-BG"/>
        </w:rPr>
      </w:pPr>
      <w:r w:rsidRPr="00F912B2">
        <w:rPr>
          <w:rFonts w:ascii="Verdana" w:eastAsiaTheme="majorEastAsia" w:hAnsi="Verdana" w:cstheme="majorBidi"/>
          <w:bCs/>
          <w:i/>
          <w:iCs/>
          <w:sz w:val="20"/>
          <w:szCs w:val="20"/>
          <w:lang w:val="bg-BG"/>
        </w:rPr>
        <w:t>Член:     Описание</w:t>
      </w:r>
    </w:p>
    <w:p w14:paraId="79D38F55"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ДЕФИНИЦИИ</w:t>
      </w:r>
    </w:p>
    <w:p w14:paraId="442E9E66"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ОБЩИ ПОЛОЖЕНИЯ</w:t>
      </w:r>
    </w:p>
    <w:p w14:paraId="4B7F85E5"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ДОСТАВЧИКА</w:t>
      </w:r>
    </w:p>
    <w:p w14:paraId="76409009"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ЗАДЪЛЖЕНИЯ НА ВЪЗЛОЖИТЕЛЯ</w:t>
      </w:r>
    </w:p>
    <w:p w14:paraId="25E28E0D"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НЕУСТОЙКИ</w:t>
      </w:r>
    </w:p>
    <w:p w14:paraId="7F704809"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ПЛАЩАНЕ, ДДС И ГАРАНЦИЯ ЗА ОБЕЗПЕЧАВАНЕ НА ИЗПЪЛНЕНИЕТО</w:t>
      </w:r>
    </w:p>
    <w:p w14:paraId="11886DC5"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КОНФИДЕНЦИАЛНОСТ</w:t>
      </w:r>
    </w:p>
    <w:p w14:paraId="39E7D2A4"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ПУБЛИЧНОСТ</w:t>
      </w:r>
    </w:p>
    <w:p w14:paraId="0D88C0A3"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СПЕЦИФИКАЦИЯ</w:t>
      </w:r>
    </w:p>
    <w:p w14:paraId="5252E5A3"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И ИНСПЕКТИРАНЕ</w:t>
      </w:r>
    </w:p>
    <w:p w14:paraId="51406F70"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ЗАГУБА ИЛИ ПОВРЕДА ПРИ ТРАНСПОРТИРАНЕ</w:t>
      </w:r>
    </w:p>
    <w:p w14:paraId="2FFFF1A2"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ОПАСНИ СТОКИ</w:t>
      </w:r>
    </w:p>
    <w:p w14:paraId="08E59472"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ДОСТАВКА</w:t>
      </w:r>
    </w:p>
    <w:p w14:paraId="6A7C7C8E"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ГАРАНЦИЯ ЗА КАЧЕСТВО</w:t>
      </w:r>
    </w:p>
    <w:p w14:paraId="44C334B1"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ПРАВО НА ОТКАЗ</w:t>
      </w:r>
    </w:p>
    <w:p w14:paraId="0FC953BA"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ОБРАЗЦИ И МОСТРИ</w:t>
      </w:r>
    </w:p>
    <w:p w14:paraId="399DCFDA"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ДОСТЪП ДО ОБЕКТА И СЪОРЪЖЕНИЯ</w:t>
      </w:r>
    </w:p>
    <w:p w14:paraId="763BAA65"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ЗАСТРАХОВАНЕ И ОТГОВОРНОСТ</w:t>
      </w:r>
    </w:p>
    <w:p w14:paraId="6A04DA7A"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ПРЕОТСТЪПВАНЕ И ПРЕХВЪРЛЯНЕ НА ЗАДЪЛЖЕНИЯ</w:t>
      </w:r>
    </w:p>
    <w:p w14:paraId="573E68D7"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РАЗДЕЛНОСТ</w:t>
      </w:r>
    </w:p>
    <w:p w14:paraId="1048D6E0"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ПРЕКРАТЯВАНЕ</w:t>
      </w:r>
    </w:p>
    <w:p w14:paraId="55680FE3"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ПРИЛОЖИМО ПРАВО</w:t>
      </w:r>
    </w:p>
    <w:p w14:paraId="1436605E" w14:textId="77777777"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ФОРС МАЖОР</w:t>
      </w:r>
    </w:p>
    <w:p w14:paraId="051BB504" w14:textId="402F1048" w:rsidR="00E265BA" w:rsidRDefault="00E265BA" w:rsidP="00DF595A">
      <w:pPr>
        <w:numPr>
          <w:ilvl w:val="0"/>
          <w:numId w:val="28"/>
        </w:numPr>
        <w:tabs>
          <w:tab w:val="num" w:pos="1080"/>
        </w:tabs>
        <w:spacing w:after="120"/>
        <w:ind w:left="1080" w:hanging="1080"/>
        <w:rPr>
          <w:rFonts w:ascii="Verdana" w:hAnsi="Verdana"/>
          <w:sz w:val="20"/>
          <w:szCs w:val="20"/>
          <w:lang w:val="bg-BG"/>
        </w:rPr>
      </w:pPr>
      <w:r w:rsidRPr="00F912B2">
        <w:rPr>
          <w:rFonts w:ascii="Verdana" w:hAnsi="Verdana"/>
          <w:sz w:val="20"/>
          <w:szCs w:val="20"/>
          <w:lang w:val="bg-BG"/>
        </w:rPr>
        <w:t>ЗАЩИТА НА ЛИЧНИТЕ ДАННИ</w:t>
      </w:r>
    </w:p>
    <w:p w14:paraId="68905DE4" w14:textId="7C076BF8" w:rsidR="00E265BA" w:rsidRPr="00F912B2" w:rsidRDefault="00E265BA" w:rsidP="00DF595A">
      <w:pPr>
        <w:numPr>
          <w:ilvl w:val="0"/>
          <w:numId w:val="28"/>
        </w:numPr>
        <w:tabs>
          <w:tab w:val="num" w:pos="1080"/>
        </w:tabs>
        <w:spacing w:after="120"/>
        <w:ind w:left="1080" w:hanging="1080"/>
        <w:rPr>
          <w:rFonts w:ascii="Verdana" w:hAnsi="Verdana"/>
          <w:sz w:val="20"/>
          <w:szCs w:val="20"/>
          <w:lang w:val="bg-BG"/>
        </w:rPr>
      </w:pPr>
      <w:r>
        <w:rPr>
          <w:rFonts w:ascii="Verdana" w:hAnsi="Verdana"/>
          <w:sz w:val="20"/>
          <w:szCs w:val="20"/>
          <w:lang w:val="bg-BG"/>
        </w:rPr>
        <w:t>АНТИКОРУПЦИОННА КЛАУЗА</w:t>
      </w:r>
    </w:p>
    <w:p w14:paraId="12FC1D24" w14:textId="77777777" w:rsidR="00E265BA" w:rsidRPr="00F912B2" w:rsidRDefault="00E265BA" w:rsidP="00E265BA">
      <w:pPr>
        <w:spacing w:after="200" w:line="276" w:lineRule="auto"/>
        <w:rPr>
          <w:rFonts w:ascii="Verdana" w:hAnsi="Verdana"/>
          <w:sz w:val="20"/>
          <w:szCs w:val="20"/>
          <w:lang w:val="bg-BG"/>
        </w:rPr>
      </w:pPr>
      <w:r w:rsidRPr="00F912B2">
        <w:rPr>
          <w:rFonts w:ascii="Verdana" w:hAnsi="Verdana"/>
          <w:sz w:val="20"/>
          <w:szCs w:val="20"/>
          <w:lang w:val="bg-BG"/>
        </w:rPr>
        <w:br w:type="page"/>
      </w:r>
    </w:p>
    <w:p w14:paraId="6CF6BAE1" w14:textId="77777777" w:rsidR="00E265BA" w:rsidRPr="00F912B2" w:rsidRDefault="00E265BA" w:rsidP="00E265BA">
      <w:pPr>
        <w:spacing w:after="200" w:line="276" w:lineRule="auto"/>
        <w:rPr>
          <w:rFonts w:ascii="Verdana" w:hAnsi="Verdana"/>
          <w:sz w:val="20"/>
          <w:szCs w:val="20"/>
          <w:lang w:val="bg-BG"/>
        </w:rPr>
      </w:pPr>
    </w:p>
    <w:p w14:paraId="506C2A8C" w14:textId="77777777" w:rsidR="00E265BA" w:rsidRPr="00F912B2" w:rsidRDefault="00E265BA" w:rsidP="00E265BA">
      <w:pPr>
        <w:spacing w:after="360"/>
        <w:jc w:val="center"/>
        <w:rPr>
          <w:rFonts w:ascii="Verdana" w:hAnsi="Verdana"/>
          <w:b/>
          <w:sz w:val="20"/>
          <w:szCs w:val="20"/>
          <w:lang w:val="bg-BG"/>
        </w:rPr>
      </w:pPr>
      <w:bookmarkStart w:id="26" w:name="_Ref37742007"/>
      <w:r w:rsidRPr="00F912B2">
        <w:rPr>
          <w:rFonts w:ascii="Verdana" w:hAnsi="Verdana"/>
          <w:b/>
          <w:sz w:val="20"/>
          <w:szCs w:val="20"/>
          <w:lang w:val="bg-BG"/>
        </w:rPr>
        <w:t>ОБЩИ УСЛОВИЯ НА ДОГОВОРА ЗА ДОСТАВКА</w:t>
      </w:r>
      <w:bookmarkEnd w:id="26"/>
    </w:p>
    <w:p w14:paraId="60A90A69" w14:textId="77777777" w:rsidR="00E265BA" w:rsidRPr="00F912B2" w:rsidRDefault="00E265BA" w:rsidP="00E265BA">
      <w:pPr>
        <w:spacing w:after="240"/>
        <w:jc w:val="both"/>
        <w:rPr>
          <w:rFonts w:ascii="Verdana" w:hAnsi="Verdana"/>
          <w:bCs/>
          <w:iCs/>
          <w:sz w:val="20"/>
          <w:szCs w:val="20"/>
          <w:lang w:val="bg-BG"/>
        </w:rPr>
      </w:pPr>
      <w:r w:rsidRPr="00F912B2">
        <w:rPr>
          <w:rFonts w:ascii="Verdana" w:hAnsi="Verdana"/>
          <w:bCs/>
          <w:iCs/>
          <w:sz w:val="20"/>
          <w:szCs w:val="20"/>
          <w:lang w:val="bg-BG"/>
        </w:rPr>
        <w:t>Общите условия на договора за доставка, са както следва:</w:t>
      </w:r>
    </w:p>
    <w:p w14:paraId="500137E8" w14:textId="77777777" w:rsidR="00E265BA" w:rsidRPr="00F912B2" w:rsidRDefault="00E265BA" w:rsidP="00E265BA">
      <w:pPr>
        <w:numPr>
          <w:ilvl w:val="0"/>
          <w:numId w:val="10"/>
        </w:numPr>
        <w:spacing w:after="240"/>
        <w:jc w:val="both"/>
        <w:outlineLvl w:val="0"/>
        <w:rPr>
          <w:rFonts w:ascii="Verdana" w:hAnsi="Verdana"/>
          <w:sz w:val="20"/>
          <w:szCs w:val="20"/>
          <w:lang w:val="bg-BG"/>
        </w:rPr>
      </w:pPr>
      <w:bookmarkStart w:id="27" w:name="_Ref46308183"/>
      <w:r w:rsidRPr="00F912B2">
        <w:rPr>
          <w:rFonts w:ascii="Verdana" w:hAnsi="Verdana"/>
          <w:b/>
          <w:sz w:val="20"/>
          <w:szCs w:val="20"/>
          <w:lang w:val="bg-BG"/>
        </w:rPr>
        <w:t>ДЕФИНИЦИИ</w:t>
      </w:r>
      <w:bookmarkEnd w:id="27"/>
    </w:p>
    <w:p w14:paraId="59CAB059" w14:textId="77777777" w:rsidR="00E265BA" w:rsidRPr="00F912B2" w:rsidRDefault="00E265BA" w:rsidP="00E265BA">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FDC23D8" w14:textId="77777777" w:rsidR="00E265BA" w:rsidRPr="00F912B2" w:rsidRDefault="00E265BA" w:rsidP="00E265BA">
      <w:pPr>
        <w:keepLines/>
        <w:tabs>
          <w:tab w:val="left" w:pos="1440"/>
        </w:tabs>
        <w:spacing w:after="240"/>
        <w:jc w:val="both"/>
        <w:rPr>
          <w:rFonts w:ascii="Verdana" w:hAnsi="Verdana"/>
          <w:sz w:val="20"/>
          <w:szCs w:val="20"/>
          <w:lang w:val="bg-BG"/>
        </w:rPr>
      </w:pPr>
      <w:r w:rsidRPr="00F912B2">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B57E352"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“Възложител”</w:t>
      </w:r>
      <w:r w:rsidRPr="00F912B2">
        <w:rPr>
          <w:rFonts w:ascii="Verdana" w:hAnsi="Verdana"/>
          <w:sz w:val="20"/>
          <w:szCs w:val="20"/>
          <w:lang w:val="bg-BG"/>
        </w:rPr>
        <w:t xml:space="preserve"> означава “Софийска вода” АД, което възлага изпълнението на доставките по договора.</w:t>
      </w:r>
    </w:p>
    <w:p w14:paraId="05B89011" w14:textId="77777777" w:rsidR="00E265BA" w:rsidRPr="00F912B2" w:rsidRDefault="00E265BA" w:rsidP="00E265BA">
      <w:pPr>
        <w:numPr>
          <w:ilvl w:val="1"/>
          <w:numId w:val="10"/>
        </w:numPr>
        <w:tabs>
          <w:tab w:val="num" w:pos="720"/>
          <w:tab w:val="num" w:pos="851"/>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Доставчик</w:t>
      </w:r>
      <w:r w:rsidRPr="00F912B2">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147B9666"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Контролиращ служител</w:t>
      </w:r>
      <w:r w:rsidRPr="00F912B2">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4457FB3" w14:textId="77777777" w:rsidR="00E265BA" w:rsidRPr="00F912B2" w:rsidRDefault="00E265BA" w:rsidP="00E265BA">
      <w:pPr>
        <w:numPr>
          <w:ilvl w:val="1"/>
          <w:numId w:val="10"/>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Договор</w:t>
      </w:r>
      <w:r w:rsidRPr="00F912B2">
        <w:rPr>
          <w:rFonts w:ascii="Verdana" w:hAnsi="Verdana"/>
          <w:sz w:val="20"/>
          <w:szCs w:val="20"/>
          <w:lang w:val="bg-BG"/>
        </w:rPr>
        <w:t xml:space="preserve">” означава цялостното съглашение между </w:t>
      </w:r>
      <w:hyperlink w:anchor="възложител" w:history="1">
        <w:r w:rsidRPr="00F912B2">
          <w:rPr>
            <w:rFonts w:ascii="Verdana" w:eastAsiaTheme="majorEastAsia" w:hAnsi="Verdana"/>
            <w:color w:val="666633"/>
            <w:sz w:val="20"/>
            <w:szCs w:val="20"/>
            <w:u w:val="single"/>
            <w:lang w:val="bg-BG"/>
          </w:rPr>
          <w:t>Възложителя</w:t>
        </w:r>
      </w:hyperlink>
      <w:r w:rsidRPr="00F912B2">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5940DC27" w14:textId="77777777" w:rsidR="00E265BA" w:rsidRPr="00F912B2" w:rsidRDefault="00E265BA" w:rsidP="00E265BA">
      <w:pPr>
        <w:numPr>
          <w:ilvl w:val="0"/>
          <w:numId w:val="19"/>
        </w:numPr>
        <w:tabs>
          <w:tab w:val="num" w:pos="1080"/>
        </w:tabs>
        <w:ind w:left="1080"/>
        <w:jc w:val="both"/>
        <w:rPr>
          <w:rFonts w:ascii="Verdana" w:hAnsi="Verdana"/>
          <w:sz w:val="20"/>
          <w:szCs w:val="20"/>
          <w:lang w:val="bg-BG"/>
        </w:rPr>
      </w:pPr>
      <w:r w:rsidRPr="00F912B2">
        <w:rPr>
          <w:rFonts w:ascii="Verdana" w:hAnsi="Verdana"/>
          <w:sz w:val="20"/>
          <w:szCs w:val="20"/>
          <w:lang w:val="bg-BG"/>
        </w:rPr>
        <w:t>Договор;</w:t>
      </w:r>
    </w:p>
    <w:p w14:paraId="284AB41D" w14:textId="77777777" w:rsidR="00E265BA" w:rsidRPr="00F912B2" w:rsidRDefault="00E265BA" w:rsidP="00E265BA">
      <w:pPr>
        <w:numPr>
          <w:ilvl w:val="0"/>
          <w:numId w:val="19"/>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А: Техническо задание – предмет на договора;</w:t>
      </w:r>
    </w:p>
    <w:p w14:paraId="54EC7E3F" w14:textId="77777777" w:rsidR="00E265BA" w:rsidRPr="00F912B2" w:rsidRDefault="00E265BA" w:rsidP="00E265BA">
      <w:pPr>
        <w:numPr>
          <w:ilvl w:val="0"/>
          <w:numId w:val="19"/>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Б: Цени и данни;</w:t>
      </w:r>
    </w:p>
    <w:p w14:paraId="0FB41C31" w14:textId="77777777" w:rsidR="00E265BA" w:rsidRPr="00F912B2" w:rsidRDefault="00E265BA" w:rsidP="00E265BA">
      <w:pPr>
        <w:numPr>
          <w:ilvl w:val="0"/>
          <w:numId w:val="19"/>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В: Специфични условия;</w:t>
      </w:r>
    </w:p>
    <w:p w14:paraId="0BAA4D75" w14:textId="77777777" w:rsidR="00E265BA" w:rsidRPr="00F912B2" w:rsidRDefault="00E265BA" w:rsidP="00E265BA">
      <w:pPr>
        <w:numPr>
          <w:ilvl w:val="0"/>
          <w:numId w:val="19"/>
        </w:numPr>
        <w:tabs>
          <w:tab w:val="num" w:pos="1080"/>
        </w:tabs>
        <w:ind w:left="1080"/>
        <w:jc w:val="both"/>
        <w:rPr>
          <w:rFonts w:ascii="Verdana" w:hAnsi="Verdana"/>
          <w:sz w:val="20"/>
          <w:szCs w:val="20"/>
          <w:lang w:val="bg-BG"/>
        </w:rPr>
      </w:pPr>
      <w:r w:rsidRPr="00F912B2">
        <w:rPr>
          <w:rFonts w:ascii="Verdana" w:hAnsi="Verdana"/>
          <w:sz w:val="20"/>
          <w:szCs w:val="20"/>
          <w:lang w:val="bg-BG"/>
        </w:rPr>
        <w:t>Раздел Г: Общи условия;</w:t>
      </w:r>
    </w:p>
    <w:p w14:paraId="1F6A4A30" w14:textId="77777777" w:rsidR="00E265BA" w:rsidRPr="00F912B2" w:rsidRDefault="00E265BA" w:rsidP="00E265BA">
      <w:pPr>
        <w:numPr>
          <w:ilvl w:val="1"/>
          <w:numId w:val="10"/>
        </w:numPr>
        <w:tabs>
          <w:tab w:val="num" w:pos="720"/>
          <w:tab w:val="num" w:pos="1620"/>
        </w:tabs>
        <w:spacing w:before="120" w:after="12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Цена по договора</w:t>
      </w:r>
      <w:r w:rsidRPr="00F912B2">
        <w:rPr>
          <w:rFonts w:ascii="Verdana" w:hAnsi="Verdana"/>
          <w:sz w:val="20"/>
          <w:szCs w:val="20"/>
          <w:lang w:val="bg-BG"/>
        </w:rPr>
        <w:t>” -означава цената, изчислена съгласно Раздел Б: Цени и данни.</w:t>
      </w:r>
    </w:p>
    <w:p w14:paraId="4BACCE41"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sz w:val="20"/>
          <w:szCs w:val="20"/>
          <w:lang w:val="bg-BG"/>
        </w:rPr>
        <w:t>Максимална стойност на договора</w:t>
      </w:r>
      <w:r w:rsidRPr="00F912B2">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F718402"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“Стоки”</w:t>
      </w:r>
      <w:r w:rsidRPr="00F912B2">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0E205E4"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Обект</w:t>
      </w:r>
      <w:r w:rsidRPr="00F912B2">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за целите на договора.</w:t>
      </w:r>
    </w:p>
    <w:p w14:paraId="7A08A20A"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w:t>
      </w:r>
      <w:r w:rsidRPr="00F912B2">
        <w:rPr>
          <w:rFonts w:ascii="Verdana" w:hAnsi="Verdana"/>
          <w:b/>
          <w:bCs/>
          <w:sz w:val="20"/>
          <w:szCs w:val="20"/>
          <w:lang w:val="bg-BG"/>
        </w:rPr>
        <w:t>Системи</w:t>
      </w:r>
      <w:r w:rsidRPr="00F912B2">
        <w:rPr>
          <w:rFonts w:ascii="Verdana" w:hAnsi="Verdana"/>
          <w:b/>
          <w:bCs/>
          <w:sz w:val="20"/>
          <w:szCs w:val="20"/>
          <w:lang w:val="en-US"/>
        </w:rPr>
        <w:t xml:space="preserve"> </w:t>
      </w:r>
      <w:r w:rsidRPr="00F912B2">
        <w:rPr>
          <w:rFonts w:ascii="Verdana" w:hAnsi="Verdana"/>
          <w:b/>
          <w:bCs/>
          <w:sz w:val="20"/>
          <w:szCs w:val="20"/>
          <w:lang w:val="bg-BG"/>
        </w:rPr>
        <w:t>за</w:t>
      </w:r>
      <w:r w:rsidRPr="00F912B2">
        <w:rPr>
          <w:rFonts w:ascii="Verdana" w:hAnsi="Verdana"/>
          <w:b/>
          <w:bCs/>
          <w:sz w:val="20"/>
          <w:szCs w:val="20"/>
          <w:lang w:val="en-US"/>
        </w:rPr>
        <w:t xml:space="preserve"> </w:t>
      </w:r>
      <w:r w:rsidRPr="00F912B2">
        <w:rPr>
          <w:rFonts w:ascii="Verdana" w:hAnsi="Verdana"/>
          <w:b/>
          <w:bCs/>
          <w:sz w:val="20"/>
          <w:szCs w:val="20"/>
          <w:lang w:val="bg-BG"/>
        </w:rPr>
        <w:t>безопасност</w:t>
      </w:r>
      <w:r w:rsidRPr="00F912B2">
        <w:rPr>
          <w:rFonts w:ascii="Verdana" w:hAnsi="Verdana"/>
          <w:b/>
          <w:bCs/>
          <w:sz w:val="20"/>
          <w:szCs w:val="20"/>
          <w:lang w:val="en-US"/>
        </w:rPr>
        <w:t xml:space="preserve"> </w:t>
      </w:r>
      <w:r w:rsidRPr="00F912B2">
        <w:rPr>
          <w:rFonts w:ascii="Verdana" w:hAnsi="Verdana"/>
          <w:b/>
          <w:bCs/>
          <w:sz w:val="20"/>
          <w:szCs w:val="20"/>
          <w:lang w:val="bg-BG"/>
        </w:rPr>
        <w:t>на</w:t>
      </w:r>
      <w:r w:rsidRPr="00F912B2">
        <w:rPr>
          <w:rFonts w:ascii="Verdana" w:hAnsi="Verdana"/>
          <w:b/>
          <w:bCs/>
          <w:sz w:val="20"/>
          <w:szCs w:val="20"/>
          <w:lang w:val="en-US"/>
        </w:rPr>
        <w:t xml:space="preserve"> </w:t>
      </w:r>
      <w:r w:rsidRPr="00F912B2">
        <w:rPr>
          <w:rFonts w:ascii="Verdana" w:hAnsi="Verdana"/>
          <w:b/>
          <w:bCs/>
          <w:sz w:val="20"/>
          <w:szCs w:val="20"/>
          <w:lang w:val="bg-BG"/>
        </w:rPr>
        <w:t>работата</w:t>
      </w:r>
      <w:r w:rsidRPr="00F912B2">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383D4BE7"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“Поръчка” </w:t>
      </w:r>
      <w:r w:rsidRPr="00F912B2">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22959C16"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“Срок на доставка” </w:t>
      </w:r>
      <w:r w:rsidRPr="00F912B2">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091B03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lastRenderedPageBreak/>
        <w:t xml:space="preserve">“Забавяне на доставката” </w:t>
      </w:r>
      <w:r w:rsidRPr="00F912B2">
        <w:rPr>
          <w:rFonts w:ascii="Verdana" w:hAnsi="Verdana"/>
          <w:sz w:val="20"/>
          <w:szCs w:val="20"/>
          <w:lang w:val="bg-BG"/>
        </w:rPr>
        <w:t>означава броя дни забава след изтичане на срока на доставка.</w:t>
      </w:r>
    </w:p>
    <w:p w14:paraId="5021041E"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“Дата на влизане в сила на договора”</w:t>
      </w:r>
      <w:r w:rsidRPr="00F912B2">
        <w:rPr>
          <w:rFonts w:ascii="Verdana" w:hAnsi="Verdana"/>
          <w:sz w:val="20"/>
          <w:szCs w:val="20"/>
          <w:lang w:val="bg-BG"/>
        </w:rPr>
        <w:t xml:space="preserve"> означава датата на подписване на договора, освен ако не е уговорено друго.</w:t>
      </w:r>
    </w:p>
    <w:p w14:paraId="1DA7D535"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“Срок на Договора”</w:t>
      </w:r>
      <w:r w:rsidRPr="00F912B2">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4AAB11B8"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“Неустойки”</w:t>
      </w:r>
      <w:r w:rsidRPr="00F912B2">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FD393EA"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b/>
          <w:bCs/>
          <w:sz w:val="20"/>
          <w:szCs w:val="20"/>
          <w:lang w:val="bg-BG"/>
        </w:rPr>
        <w:t xml:space="preserve">“Гаранция за обезпечаване на изпълнението” </w:t>
      </w:r>
      <w:r w:rsidRPr="00F912B2">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DE4A35"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28" w:name="_Ref46308187"/>
      <w:r w:rsidRPr="00F912B2">
        <w:rPr>
          <w:rFonts w:ascii="Verdana" w:hAnsi="Verdana"/>
          <w:b/>
          <w:sz w:val="20"/>
          <w:szCs w:val="20"/>
          <w:lang w:val="bg-BG"/>
        </w:rPr>
        <w:t>ОБЩИ ПОЛОЖЕНИЯ</w:t>
      </w:r>
      <w:bookmarkEnd w:id="28"/>
    </w:p>
    <w:p w14:paraId="74D190B1"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6A8D468"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F912B2">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5E9683B"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56508017"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694ED855"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10CE16E3"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D50CC6B"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FBF096D"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ED96B4B"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05F60E24"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B893226"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lastRenderedPageBreak/>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955C90C" w14:textId="77777777" w:rsidR="00E265BA" w:rsidRPr="00F912B2" w:rsidRDefault="00E265BA" w:rsidP="00DF595A">
      <w:pPr>
        <w:widowControl w:val="0"/>
        <w:numPr>
          <w:ilvl w:val="1"/>
          <w:numId w:val="29"/>
        </w:numPr>
        <w:tabs>
          <w:tab w:val="left" w:pos="0"/>
          <w:tab w:val="num" w:pos="720"/>
          <w:tab w:val="num" w:pos="144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Никоя клауза извън чл.</w:t>
      </w:r>
      <w:r w:rsidRPr="00F912B2">
        <w:rPr>
          <w:rFonts w:ascii="Verdana" w:hAnsi="Verdana"/>
          <w:snapToGrid w:val="0"/>
          <w:sz w:val="20"/>
          <w:szCs w:val="20"/>
          <w:lang w:val="bg-BG"/>
        </w:rPr>
        <w:fldChar w:fldCharType="begin"/>
      </w:r>
      <w:r w:rsidRPr="00F912B2">
        <w:rPr>
          <w:rFonts w:ascii="Verdana" w:hAnsi="Verdana"/>
          <w:snapToGrid w:val="0"/>
          <w:sz w:val="20"/>
          <w:szCs w:val="20"/>
          <w:lang w:val="bg-BG"/>
        </w:rPr>
        <w:instrText xml:space="preserve"> REF _Ref46303395 \r \h  \* MERGEFORMAT </w:instrText>
      </w:r>
      <w:r w:rsidRPr="00F912B2">
        <w:rPr>
          <w:rFonts w:ascii="Verdana" w:hAnsi="Verdana"/>
          <w:snapToGrid w:val="0"/>
          <w:sz w:val="20"/>
          <w:szCs w:val="20"/>
          <w:lang w:val="bg-BG"/>
        </w:rPr>
      </w:r>
      <w:r w:rsidRPr="00F912B2">
        <w:rPr>
          <w:rFonts w:ascii="Verdana" w:hAnsi="Verdana"/>
          <w:snapToGrid w:val="0"/>
          <w:sz w:val="20"/>
          <w:szCs w:val="20"/>
          <w:lang w:val="bg-BG"/>
        </w:rPr>
        <w:fldChar w:fldCharType="separate"/>
      </w:r>
      <w:r w:rsidRPr="00F912B2">
        <w:rPr>
          <w:rFonts w:ascii="Verdana" w:hAnsi="Verdana"/>
          <w:snapToGrid w:val="0"/>
          <w:sz w:val="20"/>
          <w:szCs w:val="20"/>
          <w:lang w:val="bg-BG"/>
        </w:rPr>
        <w:t>7</w:t>
      </w:r>
      <w:r w:rsidRPr="00F912B2">
        <w:rPr>
          <w:rFonts w:ascii="Verdana" w:hAnsi="Verdana"/>
          <w:snapToGrid w:val="0"/>
          <w:sz w:val="20"/>
          <w:szCs w:val="20"/>
          <w:lang w:val="bg-BG"/>
        </w:rPr>
        <w:fldChar w:fldCharType="end"/>
      </w:r>
      <w:r w:rsidRPr="00F912B2">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 xml:space="preserve">, освен ако изрично не е определено друго в </w:t>
      </w:r>
      <w:hyperlink w:anchor="договор" w:history="1">
        <w:r w:rsidRPr="00F912B2">
          <w:rPr>
            <w:rFonts w:ascii="Verdana" w:hAnsi="Verdana"/>
            <w:snapToGrid w:val="0"/>
            <w:sz w:val="20"/>
            <w:szCs w:val="20"/>
            <w:lang w:val="bg-BG"/>
          </w:rPr>
          <w:t>договора</w:t>
        </w:r>
      </w:hyperlink>
      <w:r w:rsidRPr="00F912B2">
        <w:rPr>
          <w:rFonts w:ascii="Verdana" w:hAnsi="Verdana"/>
          <w:snapToGrid w:val="0"/>
          <w:sz w:val="20"/>
          <w:szCs w:val="20"/>
          <w:lang w:val="bg-BG"/>
        </w:rPr>
        <w:t>.</w:t>
      </w:r>
    </w:p>
    <w:p w14:paraId="1B0ECB1F"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29" w:name="_Ref46308194"/>
      <w:bookmarkStart w:id="30" w:name="_Ref91302220"/>
      <w:r w:rsidRPr="00F912B2">
        <w:rPr>
          <w:rFonts w:ascii="Verdana" w:hAnsi="Verdana"/>
          <w:b/>
          <w:sz w:val="20"/>
          <w:szCs w:val="20"/>
          <w:lang w:val="bg-BG"/>
        </w:rPr>
        <w:t>ЗАДЪЛЖЕНИЯ НА ДОСТАВЧИКА</w:t>
      </w:r>
      <w:bookmarkEnd w:id="29"/>
      <w:bookmarkEnd w:id="30"/>
    </w:p>
    <w:p w14:paraId="21931E1C" w14:textId="77777777" w:rsidR="00E265BA" w:rsidRPr="00F912B2" w:rsidRDefault="00E265BA" w:rsidP="00E265BA">
      <w:pPr>
        <w:spacing w:after="240"/>
        <w:ind w:left="720"/>
        <w:jc w:val="both"/>
        <w:rPr>
          <w:rFonts w:ascii="Verdana" w:hAnsi="Verdana"/>
          <w:sz w:val="20"/>
          <w:szCs w:val="20"/>
          <w:lang w:val="bg-BG"/>
        </w:rPr>
      </w:pPr>
      <w:bookmarkStart w:id="31" w:name="_Ref46308198"/>
      <w:r w:rsidRPr="00F912B2">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23F6D457"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4F3CE1F9"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t>За</w:t>
      </w:r>
      <w:r w:rsidRPr="00F912B2">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DB5FB86"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97F3D5C"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доставя Стоките съгласно изискванията на настоящия Договор.</w:t>
      </w:r>
    </w:p>
    <w:p w14:paraId="2161F207"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458EB6E8"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F0BBD3F"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5067E0FE"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z w:val="20"/>
          <w:szCs w:val="20"/>
          <w:lang w:val="bg-BG"/>
        </w:rPr>
        <w:t xml:space="preserve">Доставчикът </w:t>
      </w:r>
      <w:r w:rsidRPr="00F912B2">
        <w:rPr>
          <w:rFonts w:ascii="Verdana" w:hAnsi="Verdana"/>
          <w:snapToGrid w:val="0"/>
          <w:sz w:val="20"/>
          <w:szCs w:val="20"/>
          <w:lang w:val="bg-BG"/>
        </w:rPr>
        <w:t>трябва</w:t>
      </w:r>
      <w:r w:rsidRPr="00F912B2">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C2F5893"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z w:val="20"/>
          <w:szCs w:val="20"/>
          <w:lang w:val="bg-BG"/>
        </w:rPr>
      </w:pPr>
      <w:r w:rsidRPr="00F912B2">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F65D33E"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065FB8C" w14:textId="77777777" w:rsidR="00E265BA" w:rsidRPr="00F912B2" w:rsidRDefault="00E265BA" w:rsidP="00DF595A">
      <w:pPr>
        <w:widowControl w:val="0"/>
        <w:numPr>
          <w:ilvl w:val="1"/>
          <w:numId w:val="30"/>
        </w:numPr>
        <w:tabs>
          <w:tab w:val="left" w:pos="0"/>
          <w:tab w:val="num" w:pos="720"/>
          <w:tab w:val="left" w:pos="1440"/>
          <w:tab w:val="num" w:pos="1800"/>
        </w:tabs>
        <w:spacing w:after="240"/>
        <w:ind w:left="720"/>
        <w:jc w:val="both"/>
        <w:rPr>
          <w:rFonts w:ascii="Verdana" w:hAnsi="Verdana"/>
          <w:snapToGrid w:val="0"/>
          <w:sz w:val="20"/>
          <w:szCs w:val="20"/>
          <w:lang w:val="bg-BG"/>
        </w:rPr>
      </w:pPr>
      <w:r w:rsidRPr="00F912B2">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36FCD73"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32" w:name="_Ref91302223"/>
      <w:r w:rsidRPr="00F912B2">
        <w:rPr>
          <w:rFonts w:ascii="Verdana" w:hAnsi="Verdana"/>
          <w:b/>
          <w:sz w:val="20"/>
          <w:szCs w:val="20"/>
          <w:lang w:val="bg-BG"/>
        </w:rPr>
        <w:lastRenderedPageBreak/>
        <w:t>ЗАДЪЛЖЕНИЯ НА ВЪЗЛОЖИТЕЛЯ</w:t>
      </w:r>
      <w:bookmarkEnd w:id="31"/>
      <w:bookmarkEnd w:id="32"/>
    </w:p>
    <w:p w14:paraId="53299955" w14:textId="77777777" w:rsidR="00E265BA" w:rsidRPr="00F912B2" w:rsidRDefault="00E265BA" w:rsidP="00E265BA">
      <w:pPr>
        <w:tabs>
          <w:tab w:val="num" w:pos="0"/>
        </w:tabs>
        <w:spacing w:after="240"/>
        <w:ind w:left="720"/>
        <w:jc w:val="both"/>
        <w:rPr>
          <w:rFonts w:ascii="Verdana" w:hAnsi="Verdana"/>
          <w:snapToGrid w:val="0"/>
          <w:sz w:val="20"/>
          <w:szCs w:val="20"/>
          <w:lang w:val="bg-BG"/>
        </w:rPr>
      </w:pPr>
      <w:r w:rsidRPr="00F912B2">
        <w:rPr>
          <w:rFonts w:ascii="Verdana" w:hAnsi="Verdana"/>
          <w:sz w:val="20"/>
          <w:szCs w:val="20"/>
          <w:lang w:val="bg-BG"/>
        </w:rPr>
        <w:t xml:space="preserve">Без да се ограничават специфичните задължения на Възложителя съгласно </w:t>
      </w:r>
      <w:r w:rsidRPr="00F912B2">
        <w:rPr>
          <w:rFonts w:ascii="Verdana" w:eastAsiaTheme="majorEastAsia" w:hAnsi="Verdana"/>
          <w:color w:val="000000"/>
          <w:sz w:val="20"/>
          <w:szCs w:val="20"/>
          <w:lang w:val="bg-BG"/>
        </w:rPr>
        <w:t>договора</w:t>
      </w:r>
      <w:r w:rsidRPr="00F912B2">
        <w:rPr>
          <w:rFonts w:ascii="Verdana" w:hAnsi="Verdana"/>
          <w:sz w:val="20"/>
          <w:szCs w:val="20"/>
          <w:lang w:val="bg-BG"/>
        </w:rPr>
        <w:t>, общите му задължения са, както следва:</w:t>
      </w:r>
    </w:p>
    <w:p w14:paraId="7DEC30F6"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по свое усмотрение. </w:t>
      </w:r>
    </w:p>
    <w:p w14:paraId="691F3A76"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6E12ACB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5D77C463"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6B5EBE5"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33" w:name="_Ref46308206"/>
      <w:bookmarkStart w:id="34" w:name="_Ref91302231"/>
      <w:r w:rsidRPr="00F912B2">
        <w:rPr>
          <w:rFonts w:ascii="Verdana" w:hAnsi="Verdana"/>
          <w:b/>
          <w:bCs/>
          <w:sz w:val="20"/>
          <w:szCs w:val="20"/>
          <w:lang w:val="bg-BG"/>
        </w:rPr>
        <w:t>НЕУСТОЙКИ</w:t>
      </w:r>
      <w:bookmarkEnd w:id="33"/>
      <w:bookmarkEnd w:id="34"/>
    </w:p>
    <w:p w14:paraId="1C27998B" w14:textId="77777777" w:rsidR="00E265BA" w:rsidRPr="00F912B2" w:rsidRDefault="00E265BA" w:rsidP="00E265BA">
      <w:pPr>
        <w:tabs>
          <w:tab w:val="num" w:pos="1440"/>
        </w:tabs>
        <w:spacing w:after="240"/>
        <w:ind w:left="720"/>
        <w:jc w:val="both"/>
        <w:outlineLvl w:val="0"/>
        <w:rPr>
          <w:rFonts w:ascii="Verdana" w:hAnsi="Verdana"/>
          <w:sz w:val="20"/>
          <w:szCs w:val="20"/>
          <w:lang w:val="bg-BG"/>
        </w:rPr>
      </w:pPr>
      <w:r w:rsidRPr="00F912B2">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63A2BCF"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35" w:name="_Ref46308208"/>
      <w:r w:rsidRPr="00F912B2">
        <w:rPr>
          <w:rFonts w:ascii="Verdana" w:hAnsi="Verdana"/>
          <w:b/>
          <w:sz w:val="20"/>
          <w:szCs w:val="20"/>
          <w:lang w:val="bg-BG"/>
        </w:rPr>
        <w:t>ПЛАЩАНЕ, ДДС И ГАРАНЦИЯ ЗА ОБЕЗПЕЧАВАНЕ НА ИЗПЪЛНЕНИЕ</w:t>
      </w:r>
      <w:bookmarkEnd w:id="35"/>
      <w:r w:rsidRPr="00F912B2">
        <w:rPr>
          <w:rFonts w:ascii="Verdana" w:hAnsi="Verdana"/>
          <w:b/>
          <w:sz w:val="20"/>
          <w:szCs w:val="20"/>
          <w:lang w:val="bg-BG"/>
        </w:rPr>
        <w:t>ТО</w:t>
      </w:r>
    </w:p>
    <w:p w14:paraId="70AF7485"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F912B2">
          <w:rPr>
            <w:rFonts w:ascii="Verdana" w:hAnsi="Verdana"/>
            <w:sz w:val="20"/>
            <w:szCs w:val="20"/>
            <w:lang w:val="bg-BG"/>
          </w:rPr>
          <w:t>Договор</w:t>
        </w:r>
      </w:hyperlink>
      <w:r w:rsidRPr="00F912B2">
        <w:rPr>
          <w:rFonts w:ascii="Verdana" w:hAnsi="Verdana"/>
          <w:sz w:val="20"/>
          <w:szCs w:val="20"/>
          <w:lang w:val="bg-BG"/>
        </w:rPr>
        <w:t xml:space="preserve"> и повторена в </w:t>
      </w:r>
      <w:hyperlink w:anchor="поръчка" w:history="1">
        <w:r w:rsidRPr="00F912B2">
          <w:rPr>
            <w:rFonts w:ascii="Verdana" w:hAnsi="Verdana"/>
            <w:sz w:val="20"/>
            <w:szCs w:val="20"/>
            <w:lang w:val="bg-BG"/>
          </w:rPr>
          <w:t>Поръчката</w:t>
        </w:r>
      </w:hyperlink>
      <w:r w:rsidRPr="00F912B2">
        <w:rPr>
          <w:rFonts w:ascii="Verdana" w:hAnsi="Verdana"/>
          <w:sz w:val="20"/>
          <w:szCs w:val="20"/>
          <w:lang w:val="bg-BG"/>
        </w:rPr>
        <w:t xml:space="preserve"> (Поръчките). </w:t>
      </w:r>
    </w:p>
    <w:p w14:paraId="161607BB"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6335CAF"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5B7797EA"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60BCCE5"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5DC01B59"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2DE5FAFA"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6ADA13E5"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36" w:name="_Ref46303395"/>
      <w:r w:rsidRPr="00F912B2">
        <w:rPr>
          <w:rFonts w:ascii="Verdana" w:hAnsi="Verdana"/>
          <w:b/>
          <w:sz w:val="20"/>
          <w:szCs w:val="20"/>
          <w:lang w:val="bg-BG"/>
        </w:rPr>
        <w:t>КОНФИДЕНЦИАЛНОСТ</w:t>
      </w:r>
      <w:bookmarkEnd w:id="36"/>
    </w:p>
    <w:p w14:paraId="4B3A388B"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3980C2F"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B1818D4"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F912B2">
        <w:rPr>
          <w:rFonts w:ascii="Verdana" w:eastAsiaTheme="majorEastAsia" w:hAnsi="Verdana"/>
          <w:sz w:val="20"/>
          <w:szCs w:val="20"/>
          <w:lang w:val="bg-BG"/>
        </w:rPr>
        <w:t>Възложителя</w:t>
      </w:r>
      <w:r w:rsidRPr="00F912B2">
        <w:rPr>
          <w:rFonts w:ascii="Verdana" w:hAnsi="Verdana"/>
          <w:sz w:val="20"/>
          <w:szCs w:val="20"/>
          <w:lang w:val="bg-BG"/>
        </w:rPr>
        <w:t xml:space="preserve"> по повод на конфиденциалността във форма, приемлива за </w:t>
      </w:r>
      <w:r w:rsidRPr="00F912B2">
        <w:rPr>
          <w:rFonts w:ascii="Verdana" w:eastAsiaTheme="majorEastAsia" w:hAnsi="Verdana"/>
          <w:sz w:val="20"/>
          <w:szCs w:val="20"/>
          <w:lang w:val="bg-BG"/>
        </w:rPr>
        <w:t>Възложителя</w:t>
      </w:r>
      <w:r w:rsidRPr="00F912B2">
        <w:rPr>
          <w:rFonts w:ascii="Verdana" w:hAnsi="Verdana"/>
          <w:sz w:val="20"/>
          <w:szCs w:val="20"/>
          <w:lang w:val="bg-BG"/>
        </w:rPr>
        <w:t>.</w:t>
      </w:r>
    </w:p>
    <w:p w14:paraId="767D47DE"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37" w:name="_Ref46308222"/>
      <w:r w:rsidRPr="00F912B2">
        <w:rPr>
          <w:rFonts w:ascii="Verdana" w:hAnsi="Verdana"/>
          <w:b/>
          <w:sz w:val="20"/>
          <w:szCs w:val="20"/>
          <w:lang w:val="bg-BG"/>
        </w:rPr>
        <w:t>ПУБЛИЧНОСТ</w:t>
      </w:r>
      <w:bookmarkEnd w:id="37"/>
    </w:p>
    <w:p w14:paraId="3F3AFB19" w14:textId="77777777" w:rsidR="00E265BA" w:rsidRPr="00F912B2" w:rsidRDefault="00E265BA" w:rsidP="00E265BA">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4BFB3D7"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38" w:name="_Ref46308223"/>
      <w:r w:rsidRPr="00F912B2">
        <w:rPr>
          <w:rFonts w:ascii="Verdana" w:hAnsi="Verdana"/>
          <w:b/>
          <w:sz w:val="20"/>
          <w:szCs w:val="20"/>
          <w:lang w:val="bg-BG"/>
        </w:rPr>
        <w:t>СПЕЦИФИКАЦИЯ</w:t>
      </w:r>
      <w:bookmarkEnd w:id="38"/>
    </w:p>
    <w:p w14:paraId="59631D1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спецификациите, чертежите, мострите или други описания на доставките, част от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4A5EE679"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Доставчикът изпълни доставки, които не отговарят на изискванията на </w:t>
      </w:r>
      <w:r w:rsidRPr="00F912B2">
        <w:rPr>
          <w:rFonts w:ascii="Verdana" w:eastAsiaTheme="majorEastAsia" w:hAnsi="Verdana"/>
          <w:sz w:val="20"/>
          <w:szCs w:val="20"/>
          <w:lang w:val="bg-BG"/>
        </w:rPr>
        <w:t>договора</w:t>
      </w:r>
      <w:r w:rsidRPr="00F912B2">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5BC8CDE" w14:textId="77777777" w:rsidR="00E265BA" w:rsidRPr="00F912B2" w:rsidRDefault="00E265BA" w:rsidP="00E265BA">
      <w:pPr>
        <w:keepNext/>
        <w:widowControl w:val="0"/>
        <w:numPr>
          <w:ilvl w:val="0"/>
          <w:numId w:val="10"/>
        </w:numPr>
        <w:spacing w:after="240"/>
        <w:jc w:val="both"/>
        <w:outlineLvl w:val="0"/>
        <w:rPr>
          <w:rFonts w:ascii="Verdana" w:hAnsi="Verdana"/>
          <w:b/>
          <w:bCs/>
          <w:sz w:val="20"/>
          <w:szCs w:val="20"/>
          <w:lang w:val="bg-BG"/>
        </w:rPr>
      </w:pPr>
      <w:bookmarkStart w:id="39" w:name="_Ref37578996"/>
      <w:r w:rsidRPr="00F912B2">
        <w:rPr>
          <w:rFonts w:ascii="Verdana" w:hAnsi="Verdana"/>
          <w:b/>
          <w:bCs/>
          <w:sz w:val="20"/>
          <w:szCs w:val="20"/>
          <w:lang w:val="bg-BG"/>
        </w:rPr>
        <w:t>ДОСТЪП И ИНСПЕКТИРАНЕ</w:t>
      </w:r>
      <w:bookmarkEnd w:id="39"/>
    </w:p>
    <w:p w14:paraId="1D75037B" w14:textId="77777777" w:rsidR="00E265BA" w:rsidRPr="00F912B2" w:rsidRDefault="00E265BA" w:rsidP="00E265BA">
      <w:pPr>
        <w:spacing w:after="240"/>
        <w:ind w:left="720"/>
        <w:jc w:val="both"/>
        <w:outlineLvl w:val="0"/>
        <w:rPr>
          <w:rFonts w:ascii="Verdana" w:hAnsi="Verdana"/>
          <w:sz w:val="20"/>
          <w:szCs w:val="20"/>
          <w:lang w:val="bg-BG"/>
        </w:rPr>
      </w:pPr>
      <w:r w:rsidRPr="00F912B2">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2D134F90"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40" w:name="_Ref37578998"/>
      <w:r w:rsidRPr="00F912B2">
        <w:rPr>
          <w:rFonts w:ascii="Verdana" w:hAnsi="Verdana"/>
          <w:b/>
          <w:bCs/>
          <w:sz w:val="20"/>
          <w:szCs w:val="20"/>
          <w:lang w:val="bg-BG"/>
        </w:rPr>
        <w:t>ЗАГУБА ИЛИ ПОВРЕДА ПРИ ТРАНСПОРТИРАНЕ</w:t>
      </w:r>
      <w:bookmarkEnd w:id="40"/>
    </w:p>
    <w:p w14:paraId="58E024E6"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9F4606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1F220E08"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41" w:name="_Ref37579000"/>
      <w:r w:rsidRPr="00F912B2">
        <w:rPr>
          <w:rFonts w:ascii="Verdana" w:hAnsi="Verdana"/>
          <w:b/>
          <w:bCs/>
          <w:sz w:val="20"/>
          <w:szCs w:val="20"/>
          <w:lang w:val="bg-BG"/>
        </w:rPr>
        <w:t>ОПАСНИ СТОКИ</w:t>
      </w:r>
      <w:bookmarkEnd w:id="41"/>
    </w:p>
    <w:p w14:paraId="7881037F"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87020FE"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0AE5B82"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w:t>
      </w:r>
      <w:r w:rsidRPr="00F912B2">
        <w:rPr>
          <w:rFonts w:ascii="Verdana" w:hAnsi="Verdana"/>
          <w:sz w:val="20"/>
          <w:szCs w:val="20"/>
          <w:lang w:val="bg-BG"/>
        </w:rPr>
        <w:lastRenderedPageBreak/>
        <w:t xml:space="preserve">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BF95CA6" w14:textId="77777777" w:rsidR="00E265BA" w:rsidRPr="00F912B2" w:rsidRDefault="00E265BA" w:rsidP="00E265BA">
      <w:pPr>
        <w:numPr>
          <w:ilvl w:val="1"/>
          <w:numId w:val="10"/>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8641EA7"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информация за опасностите от използване на  Стоките; </w:t>
      </w:r>
    </w:p>
    <w:p w14:paraId="73F8B80B"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оценка на риска от използване на Стоките; </w:t>
      </w:r>
    </w:p>
    <w:p w14:paraId="27B973DC"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описание на контролните мерки, които трябва да се вземат; </w:t>
      </w:r>
    </w:p>
    <w:p w14:paraId="109E8E20"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необходимо предпазно облекло; </w:t>
      </w:r>
    </w:p>
    <w:p w14:paraId="2DBF14E1"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690B882"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всякакви препоръки за следене на здравното състояние; </w:t>
      </w:r>
    </w:p>
    <w:p w14:paraId="4903129E"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5EE0481" w14:textId="77777777" w:rsidR="00E265BA" w:rsidRPr="00F912B2" w:rsidRDefault="00E265BA" w:rsidP="00E265BA">
      <w:pPr>
        <w:numPr>
          <w:ilvl w:val="2"/>
          <w:numId w:val="10"/>
        </w:numPr>
        <w:tabs>
          <w:tab w:val="num" w:pos="1800"/>
        </w:tabs>
        <w:ind w:left="1980" w:hanging="1080"/>
        <w:jc w:val="both"/>
        <w:outlineLvl w:val="0"/>
        <w:rPr>
          <w:rFonts w:ascii="Verdana" w:hAnsi="Verdana"/>
          <w:sz w:val="20"/>
          <w:szCs w:val="20"/>
          <w:lang w:val="bg-BG"/>
        </w:rPr>
      </w:pPr>
      <w:r w:rsidRPr="00F912B2">
        <w:rPr>
          <w:rFonts w:ascii="Verdana" w:hAnsi="Verdana"/>
          <w:sz w:val="20"/>
          <w:szCs w:val="20"/>
          <w:lang w:val="bg-BG"/>
        </w:rPr>
        <w:t xml:space="preserve">препоръки за боравене с отпадъци, включително и начини на депониране. </w:t>
      </w:r>
    </w:p>
    <w:p w14:paraId="672F78D1"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233ACD5C"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42" w:name="_Ref37579001"/>
      <w:r w:rsidRPr="00F912B2">
        <w:rPr>
          <w:rFonts w:ascii="Verdana" w:hAnsi="Verdana"/>
          <w:b/>
          <w:bCs/>
          <w:sz w:val="20"/>
          <w:szCs w:val="20"/>
          <w:lang w:val="bg-BG"/>
        </w:rPr>
        <w:t>ДОСТАВКА</w:t>
      </w:r>
      <w:bookmarkEnd w:id="42"/>
    </w:p>
    <w:p w14:paraId="21E4F753"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7F0E7C4"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napToGrid w:val="0"/>
          <w:sz w:val="20"/>
          <w:szCs w:val="20"/>
          <w:lang w:val="bg-BG"/>
        </w:rPr>
        <w:t xml:space="preserve">Собствеността и рискът </w:t>
      </w:r>
      <w:r w:rsidRPr="00F912B2">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1FF84862"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2FDACF3"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8E0957C"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4AD37A28"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E022EA5"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24C428D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145E883C"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99D2304"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43" w:name="_Ref37579002"/>
      <w:bookmarkStart w:id="44" w:name="_Ref91302257"/>
      <w:r w:rsidRPr="00F912B2">
        <w:rPr>
          <w:rFonts w:ascii="Verdana" w:hAnsi="Verdana"/>
          <w:b/>
          <w:bCs/>
          <w:sz w:val="20"/>
          <w:szCs w:val="20"/>
          <w:lang w:val="bg-BG"/>
        </w:rPr>
        <w:t>ГАРАНЦ</w:t>
      </w:r>
      <w:bookmarkEnd w:id="43"/>
      <w:r w:rsidRPr="00F912B2">
        <w:rPr>
          <w:rFonts w:ascii="Verdana" w:hAnsi="Verdana"/>
          <w:b/>
          <w:bCs/>
          <w:sz w:val="20"/>
          <w:szCs w:val="20"/>
          <w:lang w:val="bg-BG"/>
        </w:rPr>
        <w:t>ИЯ ЗА КАЧЕСТВО</w:t>
      </w:r>
      <w:bookmarkEnd w:id="44"/>
    </w:p>
    <w:p w14:paraId="6C551349"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6D1D8A0"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B702468"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83158AF"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45" w:name="_Ref37579004"/>
      <w:r w:rsidRPr="00F912B2">
        <w:rPr>
          <w:rFonts w:ascii="Verdana" w:hAnsi="Verdana"/>
          <w:b/>
          <w:bCs/>
          <w:sz w:val="20"/>
          <w:szCs w:val="20"/>
          <w:lang w:val="bg-BG"/>
        </w:rPr>
        <w:t>ПРАВО НА ОТКАЗ</w:t>
      </w:r>
      <w:bookmarkEnd w:id="45"/>
    </w:p>
    <w:p w14:paraId="48242689"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2DE7445D"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C368186"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връща на Доставчика всички неприети Стоки за негова сметка.</w:t>
      </w:r>
    </w:p>
    <w:p w14:paraId="7213AE12"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46" w:name="_Ref37579010"/>
      <w:bookmarkStart w:id="47" w:name="_Ref38169864"/>
      <w:r w:rsidRPr="00F912B2">
        <w:rPr>
          <w:rFonts w:ascii="Verdana" w:hAnsi="Verdana"/>
          <w:b/>
          <w:bCs/>
          <w:sz w:val="20"/>
          <w:szCs w:val="20"/>
          <w:lang w:val="bg-BG"/>
        </w:rPr>
        <w:t>ОБРАЗЦИ</w:t>
      </w:r>
      <w:bookmarkEnd w:id="46"/>
      <w:r w:rsidRPr="00F912B2">
        <w:rPr>
          <w:rFonts w:ascii="Verdana" w:hAnsi="Verdana"/>
          <w:b/>
          <w:bCs/>
          <w:sz w:val="20"/>
          <w:szCs w:val="20"/>
          <w:lang w:val="bg-BG"/>
        </w:rPr>
        <w:t xml:space="preserve"> И МОСТРИ</w:t>
      </w:r>
      <w:bookmarkEnd w:id="47"/>
    </w:p>
    <w:p w14:paraId="7809D1CF"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BC2FA58"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20ADD74" w14:textId="77777777" w:rsidR="00E265BA" w:rsidRPr="00F912B2" w:rsidRDefault="00E265BA" w:rsidP="00E265BA">
      <w:pPr>
        <w:keepNext/>
        <w:widowControl w:val="0"/>
        <w:numPr>
          <w:ilvl w:val="0"/>
          <w:numId w:val="10"/>
        </w:numPr>
        <w:spacing w:after="240"/>
        <w:jc w:val="both"/>
        <w:outlineLvl w:val="0"/>
        <w:rPr>
          <w:rFonts w:ascii="Verdana" w:hAnsi="Verdana"/>
          <w:sz w:val="20"/>
          <w:szCs w:val="20"/>
          <w:lang w:val="bg-BG"/>
        </w:rPr>
      </w:pPr>
      <w:bookmarkStart w:id="48" w:name="_Ref37579012"/>
      <w:bookmarkStart w:id="49" w:name="_Ref91302263"/>
      <w:r w:rsidRPr="00F912B2">
        <w:rPr>
          <w:rFonts w:ascii="Verdana" w:hAnsi="Verdana"/>
          <w:b/>
          <w:bCs/>
          <w:snapToGrid w:val="0"/>
          <w:sz w:val="20"/>
          <w:szCs w:val="20"/>
          <w:lang w:val="bg-BG"/>
        </w:rPr>
        <w:t>Д</w:t>
      </w:r>
      <w:r w:rsidRPr="00F912B2">
        <w:rPr>
          <w:rFonts w:ascii="Verdana" w:hAnsi="Verdana"/>
          <w:b/>
          <w:bCs/>
          <w:sz w:val="20"/>
          <w:szCs w:val="20"/>
          <w:lang w:val="bg-BG"/>
        </w:rPr>
        <w:t>ОСТЪП ДО ОБЕКТА И СЪОРЪЖЕНИЯ</w:t>
      </w:r>
      <w:bookmarkEnd w:id="48"/>
      <w:r w:rsidRPr="00F912B2">
        <w:rPr>
          <w:rFonts w:ascii="Verdana" w:hAnsi="Verdana"/>
          <w:b/>
          <w:bCs/>
          <w:sz w:val="20"/>
          <w:szCs w:val="20"/>
          <w:lang w:val="bg-BG"/>
        </w:rPr>
        <w:t>ТА</w:t>
      </w:r>
      <w:bookmarkEnd w:id="49"/>
    </w:p>
    <w:p w14:paraId="25DEA307"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69210EFE" w14:textId="77777777" w:rsidR="00E265BA" w:rsidRPr="00F912B2" w:rsidRDefault="00E265BA" w:rsidP="00E265BA">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F912B2">
        <w:rPr>
          <w:rFonts w:ascii="Verdana" w:eastAsiaTheme="majorEastAsia" w:hAnsi="Verdana"/>
          <w:sz w:val="20"/>
          <w:szCs w:val="20"/>
          <w:lang w:val="bg-BG"/>
        </w:rPr>
        <w:t>Обекта</w:t>
      </w:r>
      <w:r w:rsidRPr="00F912B2">
        <w:rPr>
          <w:rFonts w:ascii="Verdana" w:hAnsi="Verdana"/>
          <w:sz w:val="20"/>
          <w:szCs w:val="20"/>
          <w:lang w:val="bg-BG"/>
        </w:rPr>
        <w:t xml:space="preserve"> и да ползват само посочените от Възложителя пътища, маршрути и сгради.</w:t>
      </w:r>
    </w:p>
    <w:p w14:paraId="3449231B"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50" w:name="_Ref91302267"/>
      <w:r w:rsidRPr="00F912B2">
        <w:rPr>
          <w:rFonts w:ascii="Verdana" w:hAnsi="Verdana"/>
          <w:b/>
          <w:sz w:val="20"/>
          <w:szCs w:val="20"/>
          <w:lang w:val="bg-BG"/>
        </w:rPr>
        <w:lastRenderedPageBreak/>
        <w:t>ЗАСТРАХОВАНЕ И ОТГОВОРНОСТ</w:t>
      </w:r>
      <w:bookmarkEnd w:id="50"/>
    </w:p>
    <w:p w14:paraId="74D48DCF" w14:textId="77777777" w:rsidR="00E265BA" w:rsidRPr="00F912B2" w:rsidRDefault="00E265BA" w:rsidP="00E265BA">
      <w:pPr>
        <w:numPr>
          <w:ilvl w:val="1"/>
          <w:numId w:val="10"/>
        </w:numPr>
        <w:tabs>
          <w:tab w:val="num"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19513796" w14:textId="77777777" w:rsidR="00E265BA" w:rsidRPr="00F912B2" w:rsidRDefault="00E265BA" w:rsidP="00E265BA">
      <w:pPr>
        <w:numPr>
          <w:ilvl w:val="2"/>
          <w:numId w:val="10"/>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5BCE32DB" w14:textId="77777777" w:rsidR="00E265BA" w:rsidRPr="00F912B2" w:rsidRDefault="00E265BA" w:rsidP="00E265BA">
      <w:pPr>
        <w:numPr>
          <w:ilvl w:val="2"/>
          <w:numId w:val="10"/>
        </w:numPr>
        <w:tabs>
          <w:tab w:val="num"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1081F2B3" w14:textId="77777777" w:rsidR="00E265BA" w:rsidRPr="00F912B2" w:rsidRDefault="00E265BA" w:rsidP="00E265BA">
      <w:pPr>
        <w:spacing w:after="120"/>
        <w:ind w:left="283"/>
        <w:rPr>
          <w:rFonts w:ascii="Verdana" w:hAnsi="Verdana"/>
          <w:sz w:val="20"/>
          <w:szCs w:val="20"/>
          <w:lang w:val="bg-BG"/>
        </w:rPr>
      </w:pPr>
      <w:r w:rsidRPr="00F912B2">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64486929" w14:textId="77777777" w:rsidR="00E265BA" w:rsidRPr="00F912B2" w:rsidRDefault="00E265BA" w:rsidP="00E265BA">
      <w:pPr>
        <w:spacing w:after="120"/>
        <w:ind w:left="283"/>
        <w:rPr>
          <w:rFonts w:ascii="Verdana" w:hAnsi="Verdana"/>
          <w:sz w:val="20"/>
          <w:szCs w:val="20"/>
          <w:lang w:val="bg-BG"/>
        </w:rPr>
      </w:pPr>
    </w:p>
    <w:p w14:paraId="48F72335" w14:textId="77777777" w:rsidR="00E265BA" w:rsidRPr="00F912B2" w:rsidRDefault="00E265BA" w:rsidP="00E265BA">
      <w:pPr>
        <w:numPr>
          <w:ilvl w:val="1"/>
          <w:numId w:val="10"/>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cs="Tahoma"/>
          <w:sz w:val="20"/>
          <w:szCs w:val="20"/>
          <w:lang w:val="bg-BG"/>
        </w:rPr>
        <w:t xml:space="preserve">Доставчикът </w:t>
      </w:r>
      <w:r w:rsidRPr="00F912B2">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C0E95E0" w14:textId="77777777" w:rsidR="00E265BA" w:rsidRPr="00F912B2" w:rsidRDefault="00E265BA" w:rsidP="00E265BA">
      <w:pPr>
        <w:numPr>
          <w:ilvl w:val="1"/>
          <w:numId w:val="10"/>
        </w:numPr>
        <w:tabs>
          <w:tab w:val="left" w:pos="720"/>
          <w:tab w:val="num" w:pos="1620"/>
          <w:tab w:val="left" w:pos="720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Застрахователните полици се представят на Възложителя при поискване.</w:t>
      </w:r>
    </w:p>
    <w:p w14:paraId="6698823F"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51" w:name="_Ref37579021"/>
      <w:r w:rsidRPr="00F912B2">
        <w:rPr>
          <w:rFonts w:ascii="Verdana" w:hAnsi="Verdana"/>
          <w:b/>
          <w:bCs/>
          <w:sz w:val="20"/>
          <w:szCs w:val="20"/>
          <w:lang w:val="bg-BG"/>
        </w:rPr>
        <w:t>ПРЕОТСТЪПВАНЕ И ПРЕХВЪРЛЯНЕ НА ЗАДЪЛЖЕНИЯ</w:t>
      </w:r>
      <w:bookmarkEnd w:id="51"/>
    </w:p>
    <w:p w14:paraId="03C99CDB" w14:textId="77777777" w:rsidR="00E265BA" w:rsidRPr="00F912B2" w:rsidRDefault="00E265BA" w:rsidP="00E265BA">
      <w:pPr>
        <w:numPr>
          <w:ilvl w:val="1"/>
          <w:numId w:val="10"/>
        </w:numPr>
        <w:tabs>
          <w:tab w:val="left" w:pos="720"/>
          <w:tab w:val="num" w:pos="90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Договорът не може да бъде прехвърлен или преотстъпен като цяло на трето лице.</w:t>
      </w:r>
    </w:p>
    <w:p w14:paraId="68933B99"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52" w:name="_Ref37579028"/>
      <w:r w:rsidRPr="00F912B2">
        <w:rPr>
          <w:rFonts w:ascii="Verdana" w:hAnsi="Verdana"/>
          <w:b/>
          <w:bCs/>
          <w:sz w:val="20"/>
          <w:szCs w:val="20"/>
          <w:lang w:val="bg-BG"/>
        </w:rPr>
        <w:t>РАЗДЕЛНОСТ</w:t>
      </w:r>
      <w:bookmarkEnd w:id="52"/>
    </w:p>
    <w:p w14:paraId="736245B4" w14:textId="77777777" w:rsidR="00E265BA" w:rsidRPr="00F912B2" w:rsidRDefault="00E265BA" w:rsidP="00E265BA">
      <w:pPr>
        <w:widowControl w:val="0"/>
        <w:tabs>
          <w:tab w:val="left" w:pos="0"/>
        </w:tabs>
        <w:spacing w:after="240"/>
        <w:ind w:left="720"/>
        <w:jc w:val="both"/>
        <w:rPr>
          <w:rFonts w:ascii="Verdana" w:hAnsi="Verdana"/>
          <w:sz w:val="20"/>
          <w:szCs w:val="20"/>
          <w:lang w:val="bg-BG"/>
        </w:rPr>
      </w:pPr>
      <w:r w:rsidRPr="00F912B2">
        <w:rPr>
          <w:rFonts w:ascii="Verdana" w:hAnsi="Verdana"/>
          <w:sz w:val="20"/>
          <w:szCs w:val="20"/>
          <w:lang w:val="bg-BG"/>
        </w:rPr>
        <w:t xml:space="preserve">В случай, че някоя разпоредба или последваща промяна в </w:t>
      </w:r>
      <w:hyperlink w:anchor="договор" w:history="1">
        <w:r w:rsidRPr="00F912B2">
          <w:rPr>
            <w:rFonts w:ascii="Verdana" w:eastAsiaTheme="majorEastAsia" w:hAnsi="Verdana"/>
            <w:sz w:val="20"/>
            <w:szCs w:val="20"/>
            <w:u w:val="single"/>
            <w:lang w:val="bg-BG"/>
          </w:rPr>
          <w:t>договора</w:t>
        </w:r>
      </w:hyperlink>
      <w:r w:rsidRPr="00F912B2">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1C190487" w14:textId="77777777" w:rsidR="00E265BA" w:rsidRPr="00F912B2" w:rsidRDefault="00E265BA" w:rsidP="00E265BA">
      <w:pPr>
        <w:keepNext/>
        <w:widowControl w:val="0"/>
        <w:numPr>
          <w:ilvl w:val="0"/>
          <w:numId w:val="10"/>
        </w:numPr>
        <w:spacing w:after="240"/>
        <w:jc w:val="both"/>
        <w:outlineLvl w:val="0"/>
        <w:rPr>
          <w:rFonts w:ascii="Verdana" w:hAnsi="Verdana"/>
          <w:b/>
          <w:sz w:val="20"/>
          <w:szCs w:val="20"/>
          <w:lang w:val="bg-BG"/>
        </w:rPr>
      </w:pPr>
      <w:bookmarkStart w:id="53" w:name="_Ref37579029"/>
      <w:r w:rsidRPr="00F912B2">
        <w:rPr>
          <w:rFonts w:ascii="Verdana" w:hAnsi="Verdana"/>
          <w:b/>
          <w:bCs/>
          <w:sz w:val="20"/>
          <w:szCs w:val="20"/>
          <w:lang w:val="bg-BG"/>
        </w:rPr>
        <w:t>ПРЕКРАТЯВАНЕ</w:t>
      </w:r>
      <w:bookmarkEnd w:id="53"/>
    </w:p>
    <w:p w14:paraId="06CF6585" w14:textId="77777777" w:rsidR="00E265BA" w:rsidRPr="00F912B2" w:rsidRDefault="00E265BA" w:rsidP="00E265BA">
      <w:pPr>
        <w:numPr>
          <w:ilvl w:val="1"/>
          <w:numId w:val="10"/>
        </w:numPr>
        <w:tabs>
          <w:tab w:val="left" w:pos="720"/>
          <w:tab w:val="num" w:pos="1620"/>
        </w:tabs>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D7654D0" w14:textId="77777777" w:rsidR="00E265BA" w:rsidRPr="00F912B2" w:rsidRDefault="00E265BA" w:rsidP="00E265BA">
      <w:pPr>
        <w:numPr>
          <w:ilvl w:val="2"/>
          <w:numId w:val="10"/>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1FA0A3EE" w14:textId="77777777" w:rsidR="00E265BA" w:rsidRPr="00F912B2" w:rsidRDefault="00E265BA" w:rsidP="00E265BA">
      <w:pPr>
        <w:numPr>
          <w:ilvl w:val="2"/>
          <w:numId w:val="10"/>
        </w:numPr>
        <w:tabs>
          <w:tab w:val="left" w:pos="1620"/>
          <w:tab w:val="num" w:pos="2610"/>
        </w:tabs>
        <w:spacing w:before="60" w:after="60"/>
        <w:ind w:left="1622" w:hanging="902"/>
        <w:jc w:val="both"/>
        <w:outlineLvl w:val="0"/>
        <w:rPr>
          <w:rFonts w:ascii="Verdana" w:hAnsi="Verdana"/>
          <w:sz w:val="20"/>
          <w:szCs w:val="20"/>
          <w:lang w:val="bg-BG"/>
        </w:rPr>
      </w:pPr>
      <w:r w:rsidRPr="00F912B2">
        <w:rPr>
          <w:rFonts w:ascii="Verdana" w:hAnsi="Verdana"/>
          <w:sz w:val="20"/>
          <w:szCs w:val="20"/>
          <w:lang w:val="bg-BG"/>
        </w:rPr>
        <w:t>ако за Доставчика е открито производство по несъстоятелност.</w:t>
      </w:r>
    </w:p>
    <w:p w14:paraId="70BD984E"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488E70A"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03144A78"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C799D49"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Страните могат да прекратят договора по всяко време по взаимно съгласие.</w:t>
      </w:r>
    </w:p>
    <w:p w14:paraId="2093BC23"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5EA54130"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F912B2">
          <w:rPr>
            <w:rFonts w:ascii="Verdana" w:hAnsi="Verdana"/>
            <w:sz w:val="20"/>
            <w:szCs w:val="20"/>
            <w:lang w:val="bg-BG"/>
          </w:rPr>
          <w:t>Доставчика</w:t>
        </w:r>
      </w:hyperlink>
      <w:r w:rsidRPr="00F912B2">
        <w:rPr>
          <w:rFonts w:ascii="Verdana" w:hAnsi="Verdana"/>
          <w:sz w:val="20"/>
          <w:szCs w:val="20"/>
          <w:lang w:val="bg-BG"/>
        </w:rPr>
        <w:t xml:space="preserve"> разходи за това се поемат от Възложителя, след неговото предварително одобрение.</w:t>
      </w:r>
    </w:p>
    <w:p w14:paraId="04C2AA4E" w14:textId="77777777" w:rsidR="00E265BA" w:rsidRPr="00F912B2" w:rsidRDefault="00E265BA" w:rsidP="00E265BA">
      <w:pPr>
        <w:keepNext/>
        <w:widowControl w:val="0"/>
        <w:numPr>
          <w:ilvl w:val="0"/>
          <w:numId w:val="10"/>
        </w:numPr>
        <w:spacing w:after="240"/>
        <w:jc w:val="both"/>
        <w:outlineLvl w:val="0"/>
        <w:rPr>
          <w:rFonts w:ascii="Verdana" w:hAnsi="Verdana" w:cs="Arial"/>
          <w:b/>
          <w:sz w:val="20"/>
          <w:szCs w:val="20"/>
          <w:lang w:val="bg-BG"/>
        </w:rPr>
      </w:pPr>
      <w:bookmarkStart w:id="54" w:name="_Ref37579031"/>
      <w:r w:rsidRPr="00F912B2">
        <w:rPr>
          <w:rFonts w:ascii="Verdana" w:hAnsi="Verdana"/>
          <w:b/>
          <w:bCs/>
          <w:sz w:val="20"/>
          <w:szCs w:val="20"/>
          <w:lang w:val="bg-BG"/>
        </w:rPr>
        <w:t>ПРИЛОЖИМО ПРАВО</w:t>
      </w:r>
      <w:bookmarkEnd w:id="54"/>
    </w:p>
    <w:p w14:paraId="3B0C19F9" w14:textId="77777777" w:rsidR="00E265BA" w:rsidRPr="00F912B2" w:rsidRDefault="00E265BA" w:rsidP="00E265BA">
      <w:pPr>
        <w:spacing w:after="240"/>
        <w:ind w:left="720"/>
        <w:jc w:val="both"/>
        <w:outlineLvl w:val="0"/>
        <w:rPr>
          <w:rFonts w:ascii="Verdana" w:hAnsi="Verdana"/>
          <w:sz w:val="20"/>
          <w:szCs w:val="20"/>
          <w:lang w:val="bg-BG"/>
        </w:rPr>
      </w:pPr>
      <w:bookmarkStart w:id="55" w:name="_Ref38171182"/>
      <w:r w:rsidRPr="00F912B2">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5A4D42AB" w14:textId="77777777" w:rsidR="00E265BA" w:rsidRPr="00F912B2" w:rsidRDefault="00E265BA" w:rsidP="00E265BA">
      <w:pPr>
        <w:keepNext/>
        <w:widowControl w:val="0"/>
        <w:numPr>
          <w:ilvl w:val="0"/>
          <w:numId w:val="10"/>
        </w:numPr>
        <w:spacing w:after="240"/>
        <w:jc w:val="both"/>
        <w:outlineLvl w:val="0"/>
        <w:rPr>
          <w:rFonts w:ascii="Verdana" w:hAnsi="Verdana"/>
          <w:b/>
          <w:bCs/>
          <w:sz w:val="20"/>
          <w:szCs w:val="20"/>
          <w:lang w:val="bg-BG"/>
        </w:rPr>
      </w:pPr>
      <w:bookmarkStart w:id="56" w:name="_Ref91302299"/>
      <w:r w:rsidRPr="00F912B2">
        <w:rPr>
          <w:rFonts w:ascii="Verdana" w:hAnsi="Verdana"/>
          <w:b/>
          <w:bCs/>
          <w:sz w:val="20"/>
          <w:szCs w:val="20"/>
          <w:lang w:val="bg-BG"/>
        </w:rPr>
        <w:t>ФОРС МАЖОР</w:t>
      </w:r>
      <w:bookmarkEnd w:id="55"/>
      <w:bookmarkEnd w:id="56"/>
    </w:p>
    <w:p w14:paraId="61037276" w14:textId="77777777" w:rsidR="00E265BA" w:rsidRPr="00F912B2" w:rsidRDefault="00E265BA" w:rsidP="00E265BA">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F912B2">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F912B2">
        <w:rPr>
          <w:rFonts w:ascii="Verdana" w:eastAsiaTheme="majorEastAsia" w:hAnsi="Verdana"/>
          <w:sz w:val="20"/>
          <w:szCs w:val="20"/>
          <w:lang w:val="bg-BG"/>
        </w:rPr>
        <w:t>договора</w:t>
      </w:r>
      <w:r w:rsidRPr="00F912B2">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F912B2">
        <w:rPr>
          <w:rFonts w:ascii="Verdana" w:eastAsiaTheme="majorEastAsia" w:hAnsi="Verdana"/>
          <w:sz w:val="20"/>
          <w:szCs w:val="20"/>
          <w:lang w:val="bg-BG"/>
        </w:rPr>
        <w:t>договора</w:t>
      </w:r>
      <w:r w:rsidRPr="00F912B2">
        <w:rPr>
          <w:rFonts w:ascii="Verdana" w:hAnsi="Verdana"/>
          <w:sz w:val="20"/>
          <w:szCs w:val="20"/>
          <w:lang w:val="bg-BG"/>
        </w:rPr>
        <w:t>.</w:t>
      </w:r>
    </w:p>
    <w:p w14:paraId="5C4AF8A0" w14:textId="77777777" w:rsidR="00E265BA" w:rsidRPr="00F912B2" w:rsidRDefault="00E265BA" w:rsidP="00E265BA">
      <w:pPr>
        <w:jc w:val="both"/>
        <w:rPr>
          <w:rFonts w:ascii="Verdana" w:hAnsi="Verdana"/>
          <w:sz w:val="20"/>
          <w:szCs w:val="20"/>
          <w:lang w:val="bg-BG"/>
        </w:rPr>
      </w:pPr>
      <w:r w:rsidRPr="00F912B2">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330F136" w14:textId="77777777" w:rsidR="00E265BA" w:rsidRPr="00F912B2" w:rsidRDefault="00E265BA" w:rsidP="00E265BA">
      <w:pPr>
        <w:keepNext/>
        <w:numPr>
          <w:ilvl w:val="0"/>
          <w:numId w:val="10"/>
        </w:numPr>
        <w:tabs>
          <w:tab w:val="left" w:pos="567"/>
        </w:tabs>
        <w:spacing w:before="120" w:after="120"/>
        <w:jc w:val="both"/>
        <w:outlineLvl w:val="0"/>
        <w:rPr>
          <w:rFonts w:ascii="Verdana" w:hAnsi="Verdana"/>
          <w:b/>
          <w:bCs/>
          <w:sz w:val="20"/>
          <w:szCs w:val="20"/>
          <w:lang w:val="bg-BG"/>
        </w:rPr>
      </w:pPr>
      <w:r w:rsidRPr="00F912B2">
        <w:rPr>
          <w:rFonts w:ascii="Verdana" w:hAnsi="Verdana"/>
          <w:b/>
          <w:bCs/>
          <w:sz w:val="20"/>
          <w:szCs w:val="20"/>
          <w:lang w:val="bg-BG"/>
        </w:rPr>
        <w:t>ЗАЩИТА НА ЛИЧНИТЕ ДАННИ</w:t>
      </w:r>
    </w:p>
    <w:p w14:paraId="47A26B59" w14:textId="77777777" w:rsidR="00E265BA" w:rsidRPr="00F912B2" w:rsidRDefault="00E265BA" w:rsidP="00E265BA">
      <w:pPr>
        <w:numPr>
          <w:ilvl w:val="1"/>
          <w:numId w:val="10"/>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CFD2128" w14:textId="77777777" w:rsidR="00E265BA" w:rsidRPr="00F912B2" w:rsidRDefault="00E265BA" w:rsidP="00E265BA">
      <w:pPr>
        <w:numPr>
          <w:ilvl w:val="1"/>
          <w:numId w:val="10"/>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55EDBD9E"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Във връзка с обработването на лични данни Изпълнителят е длъжен:</w:t>
      </w:r>
    </w:p>
    <w:p w14:paraId="1C90382F"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a) да обработва личните данни само по документирано нареждане на Възложителя;</w:t>
      </w:r>
    </w:p>
    <w:p w14:paraId="63C8181F"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E524E2F"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68E0A4A"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г) да спазва условията за включване на друг обработващ лични данни;</w:t>
      </w:r>
    </w:p>
    <w:p w14:paraId="122D689E"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3131D8F"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3F61DE93"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28A48F56"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4C1B993A" w14:textId="77777777" w:rsidR="00E265BA" w:rsidRPr="00F912B2" w:rsidRDefault="00E265BA" w:rsidP="00E265BA">
      <w:pPr>
        <w:ind w:left="360"/>
        <w:contextualSpacing/>
        <w:jc w:val="both"/>
        <w:rPr>
          <w:rFonts w:ascii="Verdana" w:hAnsi="Verdana"/>
          <w:sz w:val="20"/>
          <w:szCs w:val="20"/>
          <w:lang w:val="bg-BG"/>
        </w:rPr>
      </w:pPr>
      <w:r w:rsidRPr="00F912B2">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59D22EBE" w14:textId="77777777" w:rsidR="00E265BA" w:rsidRPr="00F912B2" w:rsidRDefault="00E265BA" w:rsidP="00E265BA">
      <w:pPr>
        <w:numPr>
          <w:ilvl w:val="1"/>
          <w:numId w:val="10"/>
        </w:numPr>
        <w:tabs>
          <w:tab w:val="num" w:pos="720"/>
        </w:tabs>
        <w:ind w:left="360"/>
        <w:contextualSpacing/>
        <w:jc w:val="both"/>
        <w:rPr>
          <w:rFonts w:ascii="Verdana" w:hAnsi="Verdana"/>
          <w:sz w:val="20"/>
          <w:szCs w:val="20"/>
          <w:lang w:val="bg-BG"/>
        </w:rPr>
      </w:pPr>
      <w:r w:rsidRPr="00F912B2">
        <w:rPr>
          <w:rFonts w:ascii="Verdana" w:hAnsi="Verdana"/>
          <w:sz w:val="20"/>
          <w:szCs w:val="20"/>
          <w:lang w:val="bg-BG"/>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w:t>
      </w:r>
      <w:r w:rsidRPr="00F912B2">
        <w:rPr>
          <w:rFonts w:ascii="Verdana" w:hAnsi="Verdana"/>
          <w:sz w:val="20"/>
          <w:szCs w:val="20"/>
          <w:lang w:val="bg-BG"/>
        </w:rPr>
        <w:lastRenderedPageBreak/>
        <w:t>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6F5825B5" w14:textId="77777777" w:rsidR="00E265BA" w:rsidRPr="00F912B2" w:rsidRDefault="00E265BA" w:rsidP="00E265BA">
      <w:pPr>
        <w:jc w:val="both"/>
        <w:rPr>
          <w:rFonts w:ascii="Verdana" w:hAnsi="Verdana"/>
          <w:sz w:val="20"/>
          <w:szCs w:val="20"/>
          <w:lang w:val="bg-BG"/>
        </w:rPr>
      </w:pPr>
    </w:p>
    <w:p w14:paraId="66CB902B" w14:textId="1BBC395C" w:rsidR="009E1237" w:rsidRPr="009E1237" w:rsidRDefault="009E1237" w:rsidP="009E1237">
      <w:pPr>
        <w:keepNext/>
        <w:numPr>
          <w:ilvl w:val="0"/>
          <w:numId w:val="10"/>
        </w:numPr>
        <w:spacing w:before="120" w:after="120"/>
        <w:jc w:val="both"/>
        <w:rPr>
          <w:rFonts w:ascii="Verdana" w:hAnsi="Verdana"/>
          <w:b/>
          <w:bCs/>
          <w:sz w:val="20"/>
          <w:szCs w:val="20"/>
          <w:lang w:val="bg-BG"/>
        </w:rPr>
      </w:pPr>
      <w:r w:rsidRPr="009E1237">
        <w:rPr>
          <w:rFonts w:ascii="Verdana" w:hAnsi="Verdana"/>
          <w:b/>
          <w:bCs/>
          <w:sz w:val="20"/>
          <w:szCs w:val="20"/>
        </w:rPr>
        <w:t>АНТИКОРУПЦИОННА КЛА</w:t>
      </w:r>
      <w:r w:rsidRPr="009E1237">
        <w:rPr>
          <w:rFonts w:ascii="Verdana" w:hAnsi="Verdana"/>
          <w:b/>
          <w:bCs/>
          <w:sz w:val="20"/>
          <w:szCs w:val="20"/>
          <w:lang w:val="bg-BG"/>
        </w:rPr>
        <w:t>У</w:t>
      </w:r>
      <w:r w:rsidRPr="009E1237">
        <w:rPr>
          <w:rFonts w:ascii="Verdana" w:hAnsi="Verdana"/>
          <w:b/>
          <w:bCs/>
          <w:sz w:val="20"/>
          <w:szCs w:val="20"/>
        </w:rPr>
        <w:t>ЗА</w:t>
      </w:r>
    </w:p>
    <w:p w14:paraId="2A66C26D" w14:textId="77777777" w:rsidR="009E1237" w:rsidRPr="009E1237" w:rsidRDefault="009E1237" w:rsidP="009E1237">
      <w:pPr>
        <w:pStyle w:val="ListParagraph"/>
        <w:numPr>
          <w:ilvl w:val="1"/>
          <w:numId w:val="10"/>
        </w:numPr>
        <w:jc w:val="both"/>
        <w:rPr>
          <w:rFonts w:ascii="Verdana" w:hAnsi="Verdana"/>
          <w:sz w:val="20"/>
          <w:szCs w:val="20"/>
        </w:rPr>
      </w:pPr>
      <w:r w:rsidRPr="009E1237">
        <w:rPr>
          <w:rFonts w:ascii="Verdana" w:hAnsi="Verdana"/>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33DA34B"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Страните се задължават да внедрят и изпълняват всички необходими и разумни политики и мерки с цел предотвратяване на корупция. </w:t>
      </w:r>
    </w:p>
    <w:p w14:paraId="2EAE49F7"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w:t>
      </w:r>
      <w:bookmarkStart w:id="57" w:name="_GoBack"/>
      <w:bookmarkEnd w:id="57"/>
      <w:r w:rsidRPr="009E1237">
        <w:rPr>
          <w:rFonts w:ascii="Verdana" w:hAnsi="Verdana"/>
        </w:rPr>
        <w:t xml:space="preserve">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6F585AC6"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Изпълнителят приема да уведомява Възложителя за всяко нарушаване на условие от този член в разумен срок.   </w:t>
      </w:r>
    </w:p>
    <w:p w14:paraId="2B9F5A2A"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1B52B708"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4F44631B"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0D9ADB4D" w14:textId="77777777" w:rsidR="009E1237" w:rsidRPr="009E1237" w:rsidRDefault="009E1237" w:rsidP="009E1237">
      <w:pPr>
        <w:pStyle w:val="ListParagraph"/>
        <w:numPr>
          <w:ilvl w:val="1"/>
          <w:numId w:val="10"/>
        </w:numPr>
        <w:jc w:val="both"/>
        <w:rPr>
          <w:rFonts w:ascii="Verdana" w:hAnsi="Verdana"/>
        </w:rPr>
      </w:pPr>
      <w:r w:rsidRPr="009E1237">
        <w:rPr>
          <w:rFonts w:ascii="Verdana" w:hAnsi="Verdana"/>
        </w:rPr>
        <w:t xml:space="preserve">Ако Изпълнителят наруши някое условие на настоящия раздел: </w:t>
      </w:r>
    </w:p>
    <w:p w14:paraId="08DBE04F" w14:textId="77777777" w:rsidR="009E1237" w:rsidRPr="009E1237" w:rsidRDefault="009E1237" w:rsidP="009E1237">
      <w:pPr>
        <w:pStyle w:val="ListParagraph"/>
        <w:numPr>
          <w:ilvl w:val="2"/>
          <w:numId w:val="10"/>
        </w:numPr>
        <w:jc w:val="both"/>
        <w:rPr>
          <w:rFonts w:ascii="Verdana" w:hAnsi="Verdana"/>
        </w:rPr>
      </w:pPr>
      <w:r w:rsidRPr="009E1237">
        <w:rPr>
          <w:rFonts w:ascii="Verdana" w:hAnsi="Verdana"/>
        </w:rPr>
        <w:t xml:space="preserve">Възложителят може незабавно да прекрати този Договор без предизвестие и без да има каквито и да било задължения. </w:t>
      </w:r>
    </w:p>
    <w:p w14:paraId="7638E72D" w14:textId="77777777" w:rsidR="009E1237" w:rsidRPr="009E1237" w:rsidRDefault="009E1237" w:rsidP="009E1237">
      <w:pPr>
        <w:pStyle w:val="ListParagraph"/>
        <w:numPr>
          <w:ilvl w:val="2"/>
          <w:numId w:val="10"/>
        </w:numPr>
        <w:jc w:val="both"/>
        <w:rPr>
          <w:rFonts w:ascii="Calibri" w:hAnsi="Calibri" w:cs="Calibri"/>
          <w:sz w:val="22"/>
          <w:szCs w:val="22"/>
        </w:rPr>
      </w:pPr>
      <w:r w:rsidRPr="009E1237">
        <w:rPr>
          <w:rFonts w:ascii="Verdana" w:hAnsi="Verdana"/>
        </w:rPr>
        <w:lastRenderedPageBreak/>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721E1E4B" w14:textId="77777777" w:rsidR="009E1237" w:rsidRPr="000A6802" w:rsidRDefault="009E1237" w:rsidP="009E1237">
      <w:pPr>
        <w:tabs>
          <w:tab w:val="num" w:pos="993"/>
          <w:tab w:val="num" w:pos="1440"/>
        </w:tabs>
        <w:spacing w:after="200" w:line="276" w:lineRule="auto"/>
        <w:ind w:left="709"/>
        <w:contextualSpacing/>
        <w:jc w:val="both"/>
        <w:rPr>
          <w:rFonts w:ascii="Verdana" w:hAnsi="Verdana"/>
          <w:color w:val="000000"/>
          <w:sz w:val="20"/>
          <w:szCs w:val="20"/>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18"/>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6559EAFE" w14:textId="2F41F592" w:rsidR="002B1A9F" w:rsidRDefault="002B1A9F" w:rsidP="002B1A9F">
            <w:pPr>
              <w:jc w:val="center"/>
              <w:rPr>
                <w:rFonts w:ascii="Verdana" w:hAnsi="Verdana"/>
                <w:b/>
                <w:sz w:val="20"/>
                <w:szCs w:val="20"/>
                <w:lang w:val="bg-BG"/>
              </w:rPr>
            </w:pPr>
            <w:r w:rsidRPr="00610F1F">
              <w:rPr>
                <w:rFonts w:ascii="Verdana" w:hAnsi="Verdana"/>
                <w:b/>
                <w:sz w:val="20"/>
                <w:szCs w:val="20"/>
                <w:lang w:val="bg-BG"/>
              </w:rPr>
              <w:t>Доставка</w:t>
            </w:r>
            <w:r w:rsidR="005A0551">
              <w:rPr>
                <w:rFonts w:ascii="Verdana" w:hAnsi="Verdana"/>
                <w:b/>
                <w:sz w:val="20"/>
                <w:szCs w:val="20"/>
                <w:lang w:val="bg-BG"/>
              </w:rPr>
              <w:t xml:space="preserve"> на резервни части и консумативи </w:t>
            </w:r>
            <w:r w:rsidR="00BD463F">
              <w:rPr>
                <w:rFonts w:ascii="Verdana" w:hAnsi="Verdana"/>
                <w:b/>
                <w:sz w:val="20"/>
                <w:szCs w:val="20"/>
                <w:lang w:val="bg-BG"/>
              </w:rPr>
              <w:t>за МПС</w:t>
            </w:r>
          </w:p>
          <w:p w14:paraId="47262854" w14:textId="219ED4E4"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1BB92011"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5A0551">
              <w:rPr>
                <w:rFonts w:ascii="Verdana" w:hAnsi="Verdana"/>
                <w:sz w:val="20"/>
                <w:szCs w:val="20"/>
                <w:lang w:val="bg-BG"/>
              </w:rPr>
              <w:t>898</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E910E3"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E910E3"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 xml:space="preserve">г) Регистрацията или сертифицирането обхваща ли всички задължителни </w:t>
            </w:r>
            <w:r w:rsidRPr="00815B8B">
              <w:rPr>
                <w:rFonts w:ascii="Verdana" w:eastAsia="Calibri" w:hAnsi="Verdana"/>
                <w:sz w:val="20"/>
                <w:szCs w:val="20"/>
                <w:lang w:val="bg-BG" w:eastAsia="bg-BG"/>
              </w:rPr>
              <w:lastRenderedPageBreak/>
              <w:t>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E910E3"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lastRenderedPageBreak/>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w:t>
            </w:r>
            <w:r w:rsidRPr="00815B8B">
              <w:rPr>
                <w:rFonts w:ascii="Verdana" w:hAnsi="Verdana"/>
                <w:sz w:val="20"/>
                <w:szCs w:val="20"/>
                <w:lang w:val="bg-BG"/>
              </w:rPr>
              <w:lastRenderedPageBreak/>
              <w:t xml:space="preserve">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 xml:space="preserve">Ако съответните документи са на разположение в електронен формат, моля, посочете: (уеб адрес, орган или служба, издаващи документа, точно </w:t>
            </w:r>
            <w:r w:rsidRPr="00815B8B">
              <w:rPr>
                <w:rFonts w:ascii="Verdana" w:hAnsi="Verdana"/>
                <w:i/>
                <w:sz w:val="20"/>
                <w:szCs w:val="20"/>
                <w:lang w:val="bg-BG"/>
              </w:rPr>
              <w:lastRenderedPageBreak/>
              <w:t>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E910E3"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E910E3"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E910E3"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E910E3"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w:t>
            </w:r>
            <w:r w:rsidRPr="00815B8B">
              <w:rPr>
                <w:rFonts w:ascii="Verdana" w:eastAsia="Calibri" w:hAnsi="Verdana"/>
                <w:sz w:val="20"/>
                <w:szCs w:val="20"/>
                <w:lang w:val="bg-BG" w:eastAsia="bg-BG"/>
              </w:rPr>
              <w:lastRenderedPageBreak/>
              <w:t>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w:t>
            </w:r>
            <w:r w:rsidRPr="00815B8B">
              <w:rPr>
                <w:rFonts w:ascii="Verdana" w:hAnsi="Verdana"/>
                <w:i/>
                <w:sz w:val="20"/>
                <w:szCs w:val="20"/>
                <w:lang w:val="bg-BG"/>
              </w:rPr>
              <w:lastRenderedPageBreak/>
              <w:t>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910E3"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910E3"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w:t>
            </w:r>
            <w:r w:rsidRPr="00815B8B">
              <w:rPr>
                <w:rFonts w:ascii="Verdana" w:hAnsi="Verdana"/>
                <w:sz w:val="20"/>
                <w:szCs w:val="20"/>
                <w:lang w:val="bg-BG"/>
              </w:rPr>
              <w:lastRenderedPageBreak/>
              <w:t xml:space="preserve">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910E3"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910E3"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9421A6" w:rsidRDefault="00571888" w:rsidP="00571888">
      <w:pPr>
        <w:jc w:val="both"/>
        <w:rPr>
          <w:rFonts w:ascii="Verdana" w:hAnsi="Verdana"/>
          <w:b/>
          <w:sz w:val="20"/>
          <w:szCs w:val="20"/>
          <w:lang w:val="bg-BG"/>
        </w:rPr>
      </w:pPr>
    </w:p>
    <w:p w14:paraId="58F7D118" w14:textId="46635D82" w:rsidR="00571888" w:rsidRPr="009421A6" w:rsidRDefault="00571888" w:rsidP="000C7B3D">
      <w:pPr>
        <w:pStyle w:val="Footer"/>
        <w:tabs>
          <w:tab w:val="right" w:pos="4500"/>
          <w:tab w:val="left" w:pos="8460"/>
        </w:tabs>
        <w:jc w:val="both"/>
        <w:rPr>
          <w:rFonts w:ascii="Verdana" w:hAnsi="Verdana"/>
          <w:color w:val="auto"/>
          <w:sz w:val="20"/>
          <w:lang w:val="bg-BG"/>
        </w:rPr>
      </w:pPr>
      <w:r w:rsidRPr="009421A6">
        <w:rPr>
          <w:rFonts w:ascii="Verdana" w:hAnsi="Verdana"/>
          <w:color w:val="auto"/>
          <w:sz w:val="20"/>
          <w:lang w:val="bg-BG"/>
        </w:rPr>
        <w:t>Относно: Процедура за възлагане на обществена поръчка с</w:t>
      </w:r>
      <w:r w:rsidR="000C7B3D" w:rsidRPr="009421A6">
        <w:rPr>
          <w:rFonts w:ascii="Verdana" w:hAnsi="Verdana"/>
          <w:bCs/>
          <w:color w:val="auto"/>
          <w:sz w:val="20"/>
          <w:lang w:val="bg-BG"/>
        </w:rPr>
        <w:t xml:space="preserve"> н</w:t>
      </w:r>
      <w:r w:rsidR="00BD463F">
        <w:rPr>
          <w:rFonts w:ascii="Verdana" w:hAnsi="Verdana"/>
          <w:bCs/>
          <w:color w:val="auto"/>
          <w:sz w:val="20"/>
          <w:lang w:val="bg-BG"/>
        </w:rPr>
        <w:t>омер ТТ001898</w:t>
      </w:r>
      <w:r w:rsidRPr="009421A6">
        <w:rPr>
          <w:rFonts w:ascii="Verdana" w:hAnsi="Verdana"/>
          <w:bCs/>
          <w:color w:val="auto"/>
          <w:sz w:val="20"/>
          <w:lang w:val="bg-BG"/>
        </w:rPr>
        <w:t xml:space="preserve"> и предмет: </w:t>
      </w:r>
      <w:r w:rsidRPr="009421A6">
        <w:rPr>
          <w:rFonts w:ascii="Verdana" w:hAnsi="Verdana"/>
          <w:b/>
          <w:color w:val="auto"/>
          <w:sz w:val="20"/>
          <w:lang w:val="bg-BG"/>
        </w:rPr>
        <w:t>„</w:t>
      </w:r>
      <w:r w:rsidR="00BD463F">
        <w:rPr>
          <w:rFonts w:ascii="Verdana" w:hAnsi="Verdana"/>
          <w:b/>
          <w:sz w:val="20"/>
          <w:lang w:val="bg-BG"/>
        </w:rPr>
        <w:t>Доставка на резервни части и консумативи за МПС</w:t>
      </w:r>
      <w:r w:rsidR="002B1A9F">
        <w:rPr>
          <w:rFonts w:ascii="Verdana" w:hAnsi="Verdana"/>
          <w:b/>
          <w:color w:val="auto"/>
          <w:sz w:val="20"/>
          <w:lang w:val="bg-BG"/>
        </w:rPr>
        <w:t>“</w:t>
      </w:r>
    </w:p>
    <w:p w14:paraId="361D7570" w14:textId="77777777" w:rsidR="00571888" w:rsidRPr="009421A6" w:rsidRDefault="00571888" w:rsidP="00571888">
      <w:pPr>
        <w:shd w:val="clear" w:color="auto" w:fill="FFFFFF"/>
        <w:jc w:val="center"/>
        <w:rPr>
          <w:rFonts w:ascii="Verdana" w:hAnsi="Verdana"/>
          <w:sz w:val="20"/>
          <w:szCs w:val="20"/>
          <w:lang w:val="bg-BG"/>
        </w:rPr>
      </w:pPr>
      <w:r w:rsidRPr="009421A6">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DB72B06" w:rsidR="00EB75A0" w:rsidRDefault="00EB75A0" w:rsidP="00EB75A0">
      <w:pPr>
        <w:spacing w:before="60" w:after="60"/>
        <w:ind w:right="299"/>
        <w:jc w:val="both"/>
        <w:rPr>
          <w:sz w:val="20"/>
          <w:szCs w:val="20"/>
          <w:lang w:val="bg-BG"/>
        </w:rPr>
      </w:pPr>
    </w:p>
    <w:p w14:paraId="76FA8DC5" w14:textId="5762F987" w:rsidR="000B35B0" w:rsidRDefault="000B35B0" w:rsidP="00EB75A0">
      <w:pPr>
        <w:spacing w:before="60" w:after="60"/>
        <w:ind w:right="299"/>
        <w:jc w:val="both"/>
        <w:rPr>
          <w:sz w:val="20"/>
          <w:szCs w:val="20"/>
          <w:lang w:val="bg-BG"/>
        </w:rPr>
      </w:pPr>
    </w:p>
    <w:p w14:paraId="0B0BA768" w14:textId="0C78AA6D" w:rsidR="000B35B0" w:rsidRDefault="000B35B0" w:rsidP="00EB75A0">
      <w:pPr>
        <w:spacing w:before="60" w:after="60"/>
        <w:ind w:right="299"/>
        <w:jc w:val="both"/>
        <w:rPr>
          <w:sz w:val="20"/>
          <w:szCs w:val="20"/>
          <w:lang w:val="bg-BG"/>
        </w:rPr>
      </w:pPr>
    </w:p>
    <w:p w14:paraId="0C2EE1DB" w14:textId="0B323851" w:rsidR="000B35B0" w:rsidRDefault="000B35B0" w:rsidP="00EB75A0">
      <w:pPr>
        <w:spacing w:before="60" w:after="60"/>
        <w:ind w:right="299"/>
        <w:jc w:val="both"/>
        <w:rPr>
          <w:sz w:val="20"/>
          <w:szCs w:val="20"/>
          <w:lang w:val="en-US"/>
        </w:rPr>
      </w:pPr>
    </w:p>
    <w:p w14:paraId="20A7235D" w14:textId="5911C544" w:rsidR="002B1A9F" w:rsidRDefault="002B1A9F" w:rsidP="00EB75A0">
      <w:pPr>
        <w:spacing w:before="60" w:after="60"/>
        <w:ind w:right="299"/>
        <w:jc w:val="both"/>
        <w:rPr>
          <w:sz w:val="20"/>
          <w:szCs w:val="20"/>
          <w:lang w:val="en-US"/>
        </w:rPr>
      </w:pPr>
    </w:p>
    <w:p w14:paraId="19C9B505" w14:textId="473C0C56" w:rsidR="002B1A9F" w:rsidRDefault="002B1A9F" w:rsidP="00EB75A0">
      <w:pPr>
        <w:spacing w:before="60" w:after="60"/>
        <w:ind w:right="299"/>
        <w:jc w:val="both"/>
        <w:rPr>
          <w:sz w:val="20"/>
          <w:szCs w:val="20"/>
          <w:lang w:val="en-US"/>
        </w:rPr>
      </w:pPr>
    </w:p>
    <w:p w14:paraId="65B2213F" w14:textId="77777777" w:rsidR="002B1A9F" w:rsidRPr="0042340D" w:rsidRDefault="002B1A9F" w:rsidP="00EB75A0">
      <w:pPr>
        <w:spacing w:before="60" w:after="60"/>
        <w:ind w:right="299"/>
        <w:jc w:val="both"/>
        <w:rPr>
          <w:sz w:val="20"/>
          <w:szCs w:val="20"/>
          <w:lang w:val="en-US"/>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00B3A10A" w:rsidR="00815B8B" w:rsidRPr="00815B8B" w:rsidRDefault="00815B8B" w:rsidP="00815B8B">
      <w:pPr>
        <w:keepLines/>
        <w:jc w:val="right"/>
        <w:rPr>
          <w:rFonts w:ascii="Verdana" w:hAnsi="Verdana"/>
          <w:b/>
          <w:bCs/>
          <w:sz w:val="20"/>
          <w:szCs w:val="20"/>
          <w:lang w:val="bg-BG"/>
        </w:rPr>
      </w:pP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E910E3"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lastRenderedPageBreak/>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E910E3"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E910E3"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910E3"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E910E3"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910E3"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C96A6A" w:rsidRPr="00CF6A39" w:rsidRDefault="00C96A6A"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C96A6A" w:rsidRPr="00CF6A39" w:rsidRDefault="00C96A6A"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E2FB9" w14:textId="77777777" w:rsidR="00C96A6A" w:rsidRDefault="00C96A6A" w:rsidP="00EA0376">
      <w:r>
        <w:separator/>
      </w:r>
    </w:p>
  </w:endnote>
  <w:endnote w:type="continuationSeparator" w:id="0">
    <w:p w14:paraId="5804E089" w14:textId="77777777" w:rsidR="00C96A6A" w:rsidRDefault="00C96A6A" w:rsidP="00EA0376">
      <w:r>
        <w:continuationSeparator/>
      </w:r>
    </w:p>
  </w:endnote>
  <w:endnote w:type="continuationNotice" w:id="1">
    <w:p w14:paraId="4353A783" w14:textId="77777777" w:rsidR="00C96A6A" w:rsidRDefault="00C9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1D68DC18" w:rsidR="00C96A6A" w:rsidRPr="006F2D6C" w:rsidRDefault="00C96A6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B42A4" w:rsidRPr="00BB42A4">
      <w:rPr>
        <w:rFonts w:ascii="Verdana" w:hAnsi="Verdana"/>
        <w:noProof/>
        <w:sz w:val="20"/>
        <w:lang w:val="ru-RU"/>
      </w:rPr>
      <w:t>31</w:t>
    </w:r>
    <w:r w:rsidRPr="006F2D6C">
      <w:rPr>
        <w:rFonts w:ascii="Verdana" w:hAnsi="Verdana"/>
        <w:sz w:val="20"/>
      </w:rPr>
      <w:fldChar w:fldCharType="end"/>
    </w:r>
  </w:p>
  <w:p w14:paraId="47262ABA" w14:textId="3421CA83" w:rsidR="00C96A6A" w:rsidRPr="006F2D6C" w:rsidRDefault="00C96A6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898</w:t>
    </w:r>
    <w:r>
      <w:rPr>
        <w:rFonts w:ascii="Verdana" w:hAnsi="Verdana"/>
        <w:sz w:val="20"/>
        <w:lang w:val="bg-BG"/>
      </w:rPr>
      <w:tab/>
    </w:r>
  </w:p>
  <w:p w14:paraId="47262ABB" w14:textId="77777777" w:rsidR="00C96A6A" w:rsidRPr="002E32E0" w:rsidRDefault="00C96A6A"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B108B" w14:textId="4741A6F8" w:rsidR="00C96A6A" w:rsidRPr="006F2D6C" w:rsidRDefault="00C96A6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BB42A4" w:rsidRPr="00BB42A4">
      <w:rPr>
        <w:rFonts w:ascii="Verdana" w:hAnsi="Verdana"/>
        <w:noProof/>
        <w:sz w:val="20"/>
        <w:lang w:val="ru-RU"/>
      </w:rPr>
      <w:t>37</w:t>
    </w:r>
    <w:r w:rsidRPr="006F2D6C">
      <w:rPr>
        <w:rFonts w:ascii="Verdana" w:hAnsi="Verdana"/>
        <w:sz w:val="20"/>
      </w:rPr>
      <w:fldChar w:fldCharType="end"/>
    </w:r>
  </w:p>
  <w:p w14:paraId="62F675A4" w14:textId="21E5ABE6" w:rsidR="00C96A6A" w:rsidRPr="006F2D6C" w:rsidRDefault="00BB42A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ТТ001898</w:t>
    </w:r>
    <w:r w:rsidR="00C96A6A">
      <w:rPr>
        <w:rFonts w:ascii="Verdana" w:hAnsi="Verdana"/>
        <w:sz w:val="20"/>
        <w:lang w:val="bg-BG"/>
      </w:rPr>
      <w:tab/>
    </w:r>
  </w:p>
  <w:p w14:paraId="240C09EB" w14:textId="77777777" w:rsidR="00C96A6A" w:rsidRPr="002E32E0" w:rsidRDefault="00C96A6A"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F49F" w14:textId="51F94C59" w:rsidR="00C96A6A" w:rsidRDefault="00C96A6A">
    <w:pPr>
      <w:pStyle w:val="Footer"/>
      <w:jc w:val="right"/>
    </w:pPr>
  </w:p>
  <w:sdt>
    <w:sdtPr>
      <w:id w:val="-494035398"/>
      <w:docPartObj>
        <w:docPartGallery w:val="Page Numbers (Bottom of Page)"/>
        <w:docPartUnique/>
      </w:docPartObj>
    </w:sdtPr>
    <w:sdtEndPr>
      <w:rPr>
        <w:noProof/>
      </w:rPr>
    </w:sdtEndPr>
    <w:sdtContent>
      <w:p w14:paraId="387F464B" w14:textId="2366F94F" w:rsidR="00C96A6A" w:rsidRDefault="00C96A6A" w:rsidP="009C229B">
        <w:pPr>
          <w:pStyle w:val="Footer"/>
          <w:jc w:val="right"/>
        </w:pPr>
        <w:r>
          <w:fldChar w:fldCharType="begin"/>
        </w:r>
        <w:r>
          <w:instrText xml:space="preserve"> PAGE   \* MERGEFORMAT </w:instrText>
        </w:r>
        <w:r>
          <w:fldChar w:fldCharType="separate"/>
        </w:r>
        <w:r w:rsidR="00BB42A4">
          <w:rPr>
            <w:noProof/>
          </w:rPr>
          <w:t>51</w:t>
        </w:r>
        <w:r>
          <w:rPr>
            <w:noProof/>
          </w:rPr>
          <w:fldChar w:fldCharType="end"/>
        </w:r>
      </w:p>
    </w:sdtContent>
  </w:sdt>
  <w:p w14:paraId="05B87355" w14:textId="6D327F3E" w:rsidR="00C96A6A" w:rsidRPr="00BB42A4" w:rsidRDefault="00C96A6A" w:rsidP="009C229B">
    <w:pPr>
      <w:pStyle w:val="Footer"/>
      <w:rPr>
        <w:color w:val="auto"/>
      </w:rPr>
    </w:pPr>
    <w:r w:rsidRPr="00BB42A4">
      <w:rPr>
        <w:color w:val="auto"/>
      </w:rPr>
      <w:t>TT001898</w:t>
    </w:r>
  </w:p>
  <w:p w14:paraId="433CB955" w14:textId="3B3BA24D" w:rsidR="00C96A6A" w:rsidRDefault="00C96A6A">
    <w:pPr>
      <w:pStyle w:val="Footer"/>
      <w:jc w:val="righ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348324"/>
      <w:docPartObj>
        <w:docPartGallery w:val="Page Numbers (Bottom of Page)"/>
        <w:docPartUnique/>
      </w:docPartObj>
    </w:sdtPr>
    <w:sdtEndPr>
      <w:rPr>
        <w:noProof/>
      </w:rPr>
    </w:sdtEndPr>
    <w:sdtContent>
      <w:p w14:paraId="623D4B45" w14:textId="32EE3492" w:rsidR="00C96A6A" w:rsidRDefault="00C96A6A">
        <w:pPr>
          <w:pStyle w:val="Footer"/>
          <w:jc w:val="right"/>
        </w:pPr>
        <w:r>
          <w:fldChar w:fldCharType="begin"/>
        </w:r>
        <w:r>
          <w:instrText xml:space="preserve"> PAGE   \* MERGEFORMAT </w:instrText>
        </w:r>
        <w:r>
          <w:fldChar w:fldCharType="separate"/>
        </w:r>
        <w:r w:rsidR="00BB42A4">
          <w:rPr>
            <w:noProof/>
          </w:rPr>
          <w:t>70</w:t>
        </w:r>
        <w:r>
          <w:rPr>
            <w:noProof/>
          </w:rPr>
          <w:fldChar w:fldCharType="end"/>
        </w:r>
      </w:p>
    </w:sdtContent>
  </w:sdt>
  <w:p w14:paraId="47262AC6" w14:textId="0797666E" w:rsidR="00C96A6A" w:rsidRPr="005D4D3C" w:rsidRDefault="00C96A6A" w:rsidP="000153FC">
    <w:pPr>
      <w:pStyle w:val="Footer"/>
      <w:rPr>
        <w:color w:val="FF0000"/>
      </w:rPr>
    </w:pPr>
    <w:r>
      <w:rPr>
        <w:color w:val="FF0000"/>
      </w:rPr>
      <w:t>TT001898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D1B89" w14:textId="77777777" w:rsidR="00C96A6A" w:rsidRDefault="00C96A6A" w:rsidP="00EA0376">
      <w:r>
        <w:separator/>
      </w:r>
    </w:p>
  </w:footnote>
  <w:footnote w:type="continuationSeparator" w:id="0">
    <w:p w14:paraId="78519A45" w14:textId="77777777" w:rsidR="00C96A6A" w:rsidRDefault="00C96A6A" w:rsidP="00EA0376">
      <w:r>
        <w:continuationSeparator/>
      </w:r>
    </w:p>
  </w:footnote>
  <w:footnote w:type="continuationNotice" w:id="1">
    <w:p w14:paraId="05EC51A4" w14:textId="77777777" w:rsidR="00C96A6A" w:rsidRDefault="00C96A6A"/>
  </w:footnote>
  <w:footnote w:id="2">
    <w:p w14:paraId="79DD1534" w14:textId="77777777" w:rsidR="00C96A6A" w:rsidRPr="00046DE4" w:rsidRDefault="00C96A6A" w:rsidP="007F6AC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C96A6A" w:rsidRPr="0020781E" w:rsidRDefault="00C96A6A"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C96A6A" w:rsidRPr="0020781E" w:rsidRDefault="00C96A6A"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C96A6A" w:rsidRPr="0020781E" w:rsidRDefault="00C96A6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B64C9" w14:textId="77777777" w:rsidR="00C96A6A" w:rsidRDefault="00C96A6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E6CD7" w14:textId="77777777" w:rsidR="00C96A6A" w:rsidRPr="009322EF" w:rsidRDefault="00C96A6A"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C96A6A" w:rsidRPr="003D0AB5" w:rsidRDefault="00C96A6A">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6907E44"/>
    <w:multiLevelType w:val="multilevel"/>
    <w:tmpl w:val="8780B6F0"/>
    <w:lvl w:ilvl="0">
      <w:start w:val="1"/>
      <w:numFmt w:val="decimal"/>
      <w:lvlText w:val="%1."/>
      <w:lvlJc w:val="left"/>
      <w:pPr>
        <w:ind w:left="585" w:hanging="58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15:restartNumberingAfterBreak="0">
    <w:nsid w:val="111D49AB"/>
    <w:multiLevelType w:val="multilevel"/>
    <w:tmpl w:val="8312C9CA"/>
    <w:lvl w:ilvl="0">
      <w:start w:val="1"/>
      <w:numFmt w:val="decimal"/>
      <w:lvlText w:val="%1."/>
      <w:lvlJc w:val="left"/>
      <w:pPr>
        <w:ind w:left="390" w:hanging="390"/>
      </w:pPr>
      <w:rPr>
        <w:rFonts w:ascii="Verdana" w:eastAsia="Times New Roman" w:hAnsi="Verdana" w:cs="Times New Roman"/>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1527233"/>
    <w:multiLevelType w:val="multilevel"/>
    <w:tmpl w:val="AB66D39C"/>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720"/>
        </w:tabs>
        <w:ind w:left="720" w:hanging="720"/>
      </w:pPr>
      <w:rPr>
        <w:rFonts w:ascii="Verdana" w:hAnsi="Verdana" w:hint="default"/>
        <w:b/>
        <w:i w:val="0"/>
        <w:sz w:val="20"/>
        <w:szCs w:val="20"/>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0"/>
        <w:szCs w:val="20"/>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DFD00A3"/>
    <w:multiLevelType w:val="multilevel"/>
    <w:tmpl w:val="8312C9CA"/>
    <w:lvl w:ilvl="0">
      <w:start w:val="1"/>
      <w:numFmt w:val="decimal"/>
      <w:lvlText w:val="%1."/>
      <w:lvlJc w:val="left"/>
      <w:pPr>
        <w:ind w:left="390" w:hanging="390"/>
      </w:pPr>
      <w:rPr>
        <w:rFonts w:ascii="Verdana" w:eastAsia="Times New Roman" w:hAnsi="Verdana" w:cs="Times New Roman"/>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5"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C20C1D"/>
    <w:multiLevelType w:val="multilevel"/>
    <w:tmpl w:val="ABFA111A"/>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9D6189A"/>
    <w:multiLevelType w:val="multilevel"/>
    <w:tmpl w:val="1368E1C0"/>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1"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2"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5" w15:restartNumberingAfterBreak="0">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6"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A359E8"/>
    <w:multiLevelType w:val="multilevel"/>
    <w:tmpl w:val="CFCA0B5E"/>
    <w:lvl w:ilvl="0">
      <w:start w:val="2"/>
      <w:numFmt w:val="decimal"/>
      <w:lvlText w:val="%1."/>
      <w:lvlJc w:val="left"/>
      <w:pPr>
        <w:ind w:left="390" w:hanging="390"/>
      </w:pPr>
      <w:rPr>
        <w:rFonts w:cs="Times New Roman" w:hint="default"/>
        <w:b w:val="0"/>
        <w:color w:val="000000"/>
      </w:rPr>
    </w:lvl>
    <w:lvl w:ilvl="1">
      <w:start w:val="1"/>
      <w:numFmt w:val="decimal"/>
      <w:lvlText w:val="%1.%2."/>
      <w:lvlJc w:val="left"/>
      <w:pPr>
        <w:ind w:left="720" w:hanging="720"/>
      </w:pPr>
      <w:rPr>
        <w:rFonts w:cs="Times New Roman" w:hint="default"/>
        <w:b w:val="0"/>
        <w:color w:val="000000"/>
      </w:rPr>
    </w:lvl>
    <w:lvl w:ilvl="2">
      <w:start w:val="1"/>
      <w:numFmt w:val="decimal"/>
      <w:lvlText w:val="%1.%2.%3."/>
      <w:lvlJc w:val="left"/>
      <w:pPr>
        <w:ind w:left="1080" w:hanging="1080"/>
      </w:pPr>
      <w:rPr>
        <w:rFonts w:cs="Times New Roman" w:hint="default"/>
        <w:b w:val="0"/>
        <w:color w:val="000000"/>
      </w:rPr>
    </w:lvl>
    <w:lvl w:ilvl="3">
      <w:start w:val="1"/>
      <w:numFmt w:val="decimal"/>
      <w:lvlText w:val="%1.%2.%3.%4."/>
      <w:lvlJc w:val="left"/>
      <w:pPr>
        <w:ind w:left="1080" w:hanging="1080"/>
      </w:pPr>
      <w:rPr>
        <w:rFonts w:cs="Times New Roman" w:hint="default"/>
        <w:b w:val="0"/>
        <w:color w:val="000000"/>
      </w:rPr>
    </w:lvl>
    <w:lvl w:ilvl="4">
      <w:start w:val="1"/>
      <w:numFmt w:val="decimal"/>
      <w:lvlText w:val="%1.%2.%3.%4.%5."/>
      <w:lvlJc w:val="left"/>
      <w:pPr>
        <w:ind w:left="1440" w:hanging="1440"/>
      </w:pPr>
      <w:rPr>
        <w:rFonts w:cs="Times New Roman" w:hint="default"/>
        <w:b w:val="0"/>
        <w:color w:val="000000"/>
      </w:rPr>
    </w:lvl>
    <w:lvl w:ilvl="5">
      <w:start w:val="1"/>
      <w:numFmt w:val="decimal"/>
      <w:lvlText w:val="%1.%2.%3.%4.%5.%6."/>
      <w:lvlJc w:val="left"/>
      <w:pPr>
        <w:ind w:left="1800" w:hanging="1800"/>
      </w:pPr>
      <w:rPr>
        <w:rFonts w:cs="Times New Roman" w:hint="default"/>
        <w:b w:val="0"/>
        <w:color w:val="000000"/>
      </w:rPr>
    </w:lvl>
    <w:lvl w:ilvl="6">
      <w:start w:val="1"/>
      <w:numFmt w:val="decimal"/>
      <w:lvlText w:val="%1.%2.%3.%4.%5.%6.%7."/>
      <w:lvlJc w:val="left"/>
      <w:pPr>
        <w:ind w:left="1800" w:hanging="1800"/>
      </w:pPr>
      <w:rPr>
        <w:rFonts w:cs="Times New Roman" w:hint="default"/>
        <w:b w:val="0"/>
        <w:color w:val="000000"/>
      </w:rPr>
    </w:lvl>
    <w:lvl w:ilvl="7">
      <w:start w:val="1"/>
      <w:numFmt w:val="decimal"/>
      <w:lvlText w:val="%1.%2.%3.%4.%5.%6.%7.%8."/>
      <w:lvlJc w:val="left"/>
      <w:pPr>
        <w:ind w:left="2160" w:hanging="2160"/>
      </w:pPr>
      <w:rPr>
        <w:rFonts w:cs="Times New Roman" w:hint="default"/>
        <w:b w:val="0"/>
        <w:color w:val="000000"/>
      </w:rPr>
    </w:lvl>
    <w:lvl w:ilvl="8">
      <w:start w:val="1"/>
      <w:numFmt w:val="decimal"/>
      <w:lvlText w:val="%1.%2.%3.%4.%5.%6.%7.%8.%9."/>
      <w:lvlJc w:val="left"/>
      <w:pPr>
        <w:ind w:left="2520" w:hanging="2520"/>
      </w:pPr>
      <w:rPr>
        <w:rFonts w:cs="Times New Roman" w:hint="default"/>
        <w:b w:val="0"/>
        <w:color w:val="000000"/>
      </w:rPr>
    </w:lvl>
  </w:abstractNum>
  <w:abstractNum w:abstractNumId="29" w15:restartNumberingAfterBreak="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hint="default"/>
        <w:b w:val="0"/>
        <w:i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31"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6" w15:restartNumberingAfterBreak="0">
    <w:nsid w:val="7222617C"/>
    <w:multiLevelType w:val="multilevel"/>
    <w:tmpl w:val="2B8E628A"/>
    <w:lvl w:ilvl="0">
      <w:start w:val="2"/>
      <w:numFmt w:val="decimal"/>
      <w:lvlText w:val="%1."/>
      <w:lvlJc w:val="left"/>
      <w:pPr>
        <w:ind w:left="390" w:hanging="390"/>
      </w:pPr>
      <w:rPr>
        <w:rFonts w:hint="default"/>
      </w:rPr>
    </w:lvl>
    <w:lvl w:ilvl="1">
      <w:start w:val="1"/>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7160" w:hanging="144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2170" w:hanging="2160"/>
      </w:pPr>
      <w:rPr>
        <w:rFonts w:hint="default"/>
      </w:rPr>
    </w:lvl>
    <w:lvl w:ilvl="8">
      <w:start w:val="1"/>
      <w:numFmt w:val="decimal"/>
      <w:lvlText w:val="%1.%2.%3.%4.%5.%6.%7.%8.%9."/>
      <w:lvlJc w:val="left"/>
      <w:pPr>
        <w:ind w:left="13600" w:hanging="2160"/>
      </w:pPr>
      <w:rPr>
        <w:rFonts w:hint="default"/>
      </w:rPr>
    </w:lvl>
  </w:abstractNum>
  <w:abstractNum w:abstractNumId="37"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8"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15:restartNumberingAfterBreak="0">
    <w:nsid w:val="774B5AB0"/>
    <w:multiLevelType w:val="multilevel"/>
    <w:tmpl w:val="BEBA6CB4"/>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84660E6"/>
    <w:multiLevelType w:val="multilevel"/>
    <w:tmpl w:val="381AAFE2"/>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4"/>
  </w:num>
  <w:num w:numId="4">
    <w:abstractNumId w:val="32"/>
    <w:lvlOverride w:ilvl="0">
      <w:startOverride w:val="1"/>
    </w:lvlOverride>
  </w:num>
  <w:num w:numId="5">
    <w:abstractNumId w:val="23"/>
    <w:lvlOverride w:ilvl="0">
      <w:startOverride w:val="1"/>
    </w:lvlOverride>
  </w:num>
  <w:num w:numId="6">
    <w:abstractNumId w:val="32"/>
  </w:num>
  <w:num w:numId="7">
    <w:abstractNumId w:val="23"/>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22"/>
  </w:num>
  <w:num w:numId="12">
    <w:abstractNumId w:val="20"/>
  </w:num>
  <w:num w:numId="13">
    <w:abstractNumId w:val="43"/>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4"/>
  </w:num>
  <w:num w:numId="16">
    <w:abstractNumId w:val="27"/>
  </w:num>
  <w:num w:numId="17">
    <w:abstractNumId w:val="24"/>
  </w:num>
  <w:num w:numId="18">
    <w:abstractNumId w:val="26"/>
  </w:num>
  <w:num w:numId="19">
    <w:abstractNumId w:val="15"/>
  </w:num>
  <w:num w:numId="20">
    <w:abstractNumId w:val="42"/>
  </w:num>
  <w:num w:numId="21">
    <w:abstractNumId w:val="1"/>
  </w:num>
  <w:num w:numId="22">
    <w:abstractNumId w:val="13"/>
  </w:num>
  <w:num w:numId="23">
    <w:abstractNumId w:val="17"/>
  </w:num>
  <w:num w:numId="24">
    <w:abstractNumId w:val="18"/>
  </w:num>
  <w:num w:numId="25">
    <w:abstractNumId w:val="33"/>
  </w:num>
  <w:num w:numId="26">
    <w:abstractNumId w:val="40"/>
  </w:num>
  <w:num w:numId="27">
    <w:abstractNumId w:val="21"/>
  </w:num>
  <w:num w:numId="28">
    <w:abstractNumId w:val="31"/>
  </w:num>
  <w:num w:numId="29">
    <w:abstractNumId w:val="11"/>
  </w:num>
  <w:num w:numId="30">
    <w:abstractNumId w:val="34"/>
  </w:num>
  <w:num w:numId="31">
    <w:abstractNumId w:val="37"/>
  </w:num>
  <w:num w:numId="32">
    <w:abstractNumId w:val="35"/>
  </w:num>
  <w:num w:numId="33">
    <w:abstractNumId w:val="7"/>
  </w:num>
  <w:num w:numId="34">
    <w:abstractNumId w:val="29"/>
  </w:num>
  <w:num w:numId="35">
    <w:abstractNumId w:val="25"/>
  </w:num>
  <w:num w:numId="36">
    <w:abstractNumId w:val="30"/>
  </w:num>
  <w:num w:numId="37">
    <w:abstractNumId w:val="9"/>
  </w:num>
  <w:num w:numId="38">
    <w:abstractNumId w:val="39"/>
  </w:num>
  <w:num w:numId="39">
    <w:abstractNumId w:val="3"/>
  </w:num>
  <w:num w:numId="40">
    <w:abstractNumId w:val="36"/>
  </w:num>
  <w:num w:numId="41">
    <w:abstractNumId w:val="28"/>
  </w:num>
  <w:num w:numId="42">
    <w:abstractNumId w:val="16"/>
  </w:num>
  <w:num w:numId="43">
    <w:abstractNumId w:val="6"/>
  </w:num>
  <w:num w:numId="44">
    <w:abstractNumId w:val="19"/>
  </w:num>
  <w:num w:numId="45">
    <w:abstractNumId w:val="12"/>
  </w:num>
  <w:num w:numId="46">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B0A"/>
    <w:rsid w:val="00001D4E"/>
    <w:rsid w:val="00003743"/>
    <w:rsid w:val="000037B2"/>
    <w:rsid w:val="00004384"/>
    <w:rsid w:val="000049C7"/>
    <w:rsid w:val="0000508A"/>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3361"/>
    <w:rsid w:val="0003446C"/>
    <w:rsid w:val="00034683"/>
    <w:rsid w:val="000346E3"/>
    <w:rsid w:val="00035E91"/>
    <w:rsid w:val="0003628D"/>
    <w:rsid w:val="000364AD"/>
    <w:rsid w:val="00037554"/>
    <w:rsid w:val="000379EB"/>
    <w:rsid w:val="00040589"/>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6FBC"/>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2490"/>
    <w:rsid w:val="000B25E5"/>
    <w:rsid w:val="000B2820"/>
    <w:rsid w:val="000B310E"/>
    <w:rsid w:val="000B3501"/>
    <w:rsid w:val="000B35B0"/>
    <w:rsid w:val="000B38AE"/>
    <w:rsid w:val="000B39F5"/>
    <w:rsid w:val="000B41F9"/>
    <w:rsid w:val="000B444B"/>
    <w:rsid w:val="000B4B31"/>
    <w:rsid w:val="000B4C67"/>
    <w:rsid w:val="000B4D5A"/>
    <w:rsid w:val="000B5092"/>
    <w:rsid w:val="000B51CB"/>
    <w:rsid w:val="000B60CE"/>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71A"/>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74"/>
    <w:rsid w:val="001078FD"/>
    <w:rsid w:val="00110C81"/>
    <w:rsid w:val="00110C95"/>
    <w:rsid w:val="00110EA6"/>
    <w:rsid w:val="0011115D"/>
    <w:rsid w:val="00111887"/>
    <w:rsid w:val="001128AA"/>
    <w:rsid w:val="00112971"/>
    <w:rsid w:val="00112AE8"/>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53EA"/>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D96"/>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5CCB"/>
    <w:rsid w:val="001E6352"/>
    <w:rsid w:val="001E7BA1"/>
    <w:rsid w:val="001E7DB0"/>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460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5A83"/>
    <w:rsid w:val="0024614B"/>
    <w:rsid w:val="00246459"/>
    <w:rsid w:val="00246675"/>
    <w:rsid w:val="00247584"/>
    <w:rsid w:val="00250021"/>
    <w:rsid w:val="002503AE"/>
    <w:rsid w:val="00250C1F"/>
    <w:rsid w:val="00250EA4"/>
    <w:rsid w:val="00251CFD"/>
    <w:rsid w:val="00252953"/>
    <w:rsid w:val="002531B0"/>
    <w:rsid w:val="00253F05"/>
    <w:rsid w:val="002551AB"/>
    <w:rsid w:val="00255769"/>
    <w:rsid w:val="00256288"/>
    <w:rsid w:val="0025650D"/>
    <w:rsid w:val="00256CAF"/>
    <w:rsid w:val="00256E01"/>
    <w:rsid w:val="00257CF9"/>
    <w:rsid w:val="00257F0C"/>
    <w:rsid w:val="00257F45"/>
    <w:rsid w:val="00260198"/>
    <w:rsid w:val="002607C3"/>
    <w:rsid w:val="002609D3"/>
    <w:rsid w:val="00260EED"/>
    <w:rsid w:val="002617EB"/>
    <w:rsid w:val="00261C22"/>
    <w:rsid w:val="00261C50"/>
    <w:rsid w:val="00261F00"/>
    <w:rsid w:val="00261F94"/>
    <w:rsid w:val="00262324"/>
    <w:rsid w:val="002639C1"/>
    <w:rsid w:val="00263E4D"/>
    <w:rsid w:val="00264408"/>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1A9F"/>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27F0"/>
    <w:rsid w:val="002C31DE"/>
    <w:rsid w:val="002C32E4"/>
    <w:rsid w:val="002C34B2"/>
    <w:rsid w:val="002C35D2"/>
    <w:rsid w:val="002C3FD0"/>
    <w:rsid w:val="002C5511"/>
    <w:rsid w:val="002C633D"/>
    <w:rsid w:val="002C64FB"/>
    <w:rsid w:val="002C68F3"/>
    <w:rsid w:val="002C6C1B"/>
    <w:rsid w:val="002C6FAE"/>
    <w:rsid w:val="002C6FB2"/>
    <w:rsid w:val="002C7B42"/>
    <w:rsid w:val="002D0E8B"/>
    <w:rsid w:val="002D164A"/>
    <w:rsid w:val="002D16A2"/>
    <w:rsid w:val="002D29CF"/>
    <w:rsid w:val="002D2AAE"/>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AB7"/>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A3E"/>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65"/>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701"/>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40D"/>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6CD8"/>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964"/>
    <w:rsid w:val="00455F81"/>
    <w:rsid w:val="0045624B"/>
    <w:rsid w:val="00456926"/>
    <w:rsid w:val="00456C57"/>
    <w:rsid w:val="00457064"/>
    <w:rsid w:val="0045750B"/>
    <w:rsid w:val="00457768"/>
    <w:rsid w:val="00460D65"/>
    <w:rsid w:val="00461519"/>
    <w:rsid w:val="00461969"/>
    <w:rsid w:val="00461D58"/>
    <w:rsid w:val="004624EC"/>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5BAA"/>
    <w:rsid w:val="004C785F"/>
    <w:rsid w:val="004C79E3"/>
    <w:rsid w:val="004D017B"/>
    <w:rsid w:val="004D05D2"/>
    <w:rsid w:val="004D0A1A"/>
    <w:rsid w:val="004D14F2"/>
    <w:rsid w:val="004D24AE"/>
    <w:rsid w:val="004D2B0B"/>
    <w:rsid w:val="004D2F6F"/>
    <w:rsid w:val="004D40BC"/>
    <w:rsid w:val="004D45F5"/>
    <w:rsid w:val="004D4742"/>
    <w:rsid w:val="004D52C1"/>
    <w:rsid w:val="004D5537"/>
    <w:rsid w:val="004D6548"/>
    <w:rsid w:val="004D6884"/>
    <w:rsid w:val="004D7571"/>
    <w:rsid w:val="004D7997"/>
    <w:rsid w:val="004E1C3C"/>
    <w:rsid w:val="004E2B58"/>
    <w:rsid w:val="004E2CC9"/>
    <w:rsid w:val="004E4256"/>
    <w:rsid w:val="004E4573"/>
    <w:rsid w:val="004E47B1"/>
    <w:rsid w:val="004E4F48"/>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6F4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1D3"/>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10E"/>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876"/>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8F7"/>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3C1"/>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63A9"/>
    <w:rsid w:val="005872B7"/>
    <w:rsid w:val="0059028E"/>
    <w:rsid w:val="00590672"/>
    <w:rsid w:val="00590C49"/>
    <w:rsid w:val="005910F8"/>
    <w:rsid w:val="0059260B"/>
    <w:rsid w:val="0059288D"/>
    <w:rsid w:val="00592C0D"/>
    <w:rsid w:val="00593CFC"/>
    <w:rsid w:val="00593FC0"/>
    <w:rsid w:val="005948C0"/>
    <w:rsid w:val="00594FE7"/>
    <w:rsid w:val="005952DE"/>
    <w:rsid w:val="005960A6"/>
    <w:rsid w:val="00596E7F"/>
    <w:rsid w:val="005A0551"/>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49E"/>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C6AF3"/>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0CCE"/>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34E"/>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0F66"/>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3BF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E7E"/>
    <w:rsid w:val="00685FF2"/>
    <w:rsid w:val="0068662D"/>
    <w:rsid w:val="00686CB6"/>
    <w:rsid w:val="00687C9C"/>
    <w:rsid w:val="00691501"/>
    <w:rsid w:val="00691D99"/>
    <w:rsid w:val="00691E2D"/>
    <w:rsid w:val="00692677"/>
    <w:rsid w:val="00693546"/>
    <w:rsid w:val="00693569"/>
    <w:rsid w:val="00694BAD"/>
    <w:rsid w:val="0069509F"/>
    <w:rsid w:val="00695910"/>
    <w:rsid w:val="00696077"/>
    <w:rsid w:val="00696936"/>
    <w:rsid w:val="006A00A0"/>
    <w:rsid w:val="006A037C"/>
    <w:rsid w:val="006A09D7"/>
    <w:rsid w:val="006A0B58"/>
    <w:rsid w:val="006A0D13"/>
    <w:rsid w:val="006A1E17"/>
    <w:rsid w:val="006A25D3"/>
    <w:rsid w:val="006A2616"/>
    <w:rsid w:val="006A292B"/>
    <w:rsid w:val="006A38CE"/>
    <w:rsid w:val="006A38DD"/>
    <w:rsid w:val="006A39A1"/>
    <w:rsid w:val="006A3CAC"/>
    <w:rsid w:val="006A5235"/>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0FCD"/>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2DA6"/>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2682"/>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DD7"/>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5F0"/>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38F"/>
    <w:rsid w:val="008205B4"/>
    <w:rsid w:val="00820633"/>
    <w:rsid w:val="00820715"/>
    <w:rsid w:val="00820D6B"/>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848"/>
    <w:rsid w:val="00832F35"/>
    <w:rsid w:val="00833A78"/>
    <w:rsid w:val="00833D1C"/>
    <w:rsid w:val="0083436C"/>
    <w:rsid w:val="00834C57"/>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7CB"/>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9C2"/>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1C15"/>
    <w:rsid w:val="008B20B5"/>
    <w:rsid w:val="008B29BE"/>
    <w:rsid w:val="008B2F87"/>
    <w:rsid w:val="008B3148"/>
    <w:rsid w:val="008B342E"/>
    <w:rsid w:val="008B37C1"/>
    <w:rsid w:val="008B41B4"/>
    <w:rsid w:val="008B43EF"/>
    <w:rsid w:val="008B512F"/>
    <w:rsid w:val="008B532B"/>
    <w:rsid w:val="008B536B"/>
    <w:rsid w:val="008B538A"/>
    <w:rsid w:val="008B574E"/>
    <w:rsid w:val="008B580F"/>
    <w:rsid w:val="008B58A4"/>
    <w:rsid w:val="008B5DDB"/>
    <w:rsid w:val="008B5FAB"/>
    <w:rsid w:val="008B66A1"/>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1AE3"/>
    <w:rsid w:val="0094208E"/>
    <w:rsid w:val="009421A6"/>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0DA"/>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1E6"/>
    <w:rsid w:val="009B689C"/>
    <w:rsid w:val="009B6945"/>
    <w:rsid w:val="009B751D"/>
    <w:rsid w:val="009B7601"/>
    <w:rsid w:val="009B78C4"/>
    <w:rsid w:val="009C060C"/>
    <w:rsid w:val="009C0CC0"/>
    <w:rsid w:val="009C0D96"/>
    <w:rsid w:val="009C1646"/>
    <w:rsid w:val="009C16CA"/>
    <w:rsid w:val="009C229B"/>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237"/>
    <w:rsid w:val="009E1ABF"/>
    <w:rsid w:val="009E1DC7"/>
    <w:rsid w:val="009E2468"/>
    <w:rsid w:val="009E2F78"/>
    <w:rsid w:val="009E4077"/>
    <w:rsid w:val="009E49AD"/>
    <w:rsid w:val="009E4A18"/>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25F"/>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6E0"/>
    <w:rsid w:val="00A178CA"/>
    <w:rsid w:val="00A20206"/>
    <w:rsid w:val="00A2077C"/>
    <w:rsid w:val="00A20965"/>
    <w:rsid w:val="00A20F56"/>
    <w:rsid w:val="00A224FC"/>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572D"/>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777"/>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380"/>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06A8"/>
    <w:rsid w:val="00B41444"/>
    <w:rsid w:val="00B42322"/>
    <w:rsid w:val="00B436ED"/>
    <w:rsid w:val="00B43B11"/>
    <w:rsid w:val="00B44CDB"/>
    <w:rsid w:val="00B44CE8"/>
    <w:rsid w:val="00B457A5"/>
    <w:rsid w:val="00B4606D"/>
    <w:rsid w:val="00B46B3D"/>
    <w:rsid w:val="00B470F8"/>
    <w:rsid w:val="00B5035C"/>
    <w:rsid w:val="00B50A40"/>
    <w:rsid w:val="00B50CD4"/>
    <w:rsid w:val="00B50D7B"/>
    <w:rsid w:val="00B50E89"/>
    <w:rsid w:val="00B51455"/>
    <w:rsid w:val="00B51883"/>
    <w:rsid w:val="00B52657"/>
    <w:rsid w:val="00B529DA"/>
    <w:rsid w:val="00B533C2"/>
    <w:rsid w:val="00B53C6D"/>
    <w:rsid w:val="00B5439B"/>
    <w:rsid w:val="00B54E2A"/>
    <w:rsid w:val="00B56524"/>
    <w:rsid w:val="00B5706E"/>
    <w:rsid w:val="00B57282"/>
    <w:rsid w:val="00B57346"/>
    <w:rsid w:val="00B57EA0"/>
    <w:rsid w:val="00B61035"/>
    <w:rsid w:val="00B61772"/>
    <w:rsid w:val="00B6244E"/>
    <w:rsid w:val="00B6248C"/>
    <w:rsid w:val="00B62C25"/>
    <w:rsid w:val="00B62E46"/>
    <w:rsid w:val="00B642A8"/>
    <w:rsid w:val="00B642AC"/>
    <w:rsid w:val="00B646C3"/>
    <w:rsid w:val="00B65581"/>
    <w:rsid w:val="00B65F09"/>
    <w:rsid w:val="00B664D7"/>
    <w:rsid w:val="00B6716C"/>
    <w:rsid w:val="00B67BF4"/>
    <w:rsid w:val="00B67FC5"/>
    <w:rsid w:val="00B70098"/>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08A"/>
    <w:rsid w:val="00B94555"/>
    <w:rsid w:val="00B949CC"/>
    <w:rsid w:val="00B94B3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2A4"/>
    <w:rsid w:val="00BB45F3"/>
    <w:rsid w:val="00BB5ED3"/>
    <w:rsid w:val="00BB617D"/>
    <w:rsid w:val="00BB675C"/>
    <w:rsid w:val="00BB6BA0"/>
    <w:rsid w:val="00BB6BE1"/>
    <w:rsid w:val="00BB6E89"/>
    <w:rsid w:val="00BB6FB6"/>
    <w:rsid w:val="00BB7DD7"/>
    <w:rsid w:val="00BB7ED8"/>
    <w:rsid w:val="00BC00F1"/>
    <w:rsid w:val="00BC0DFC"/>
    <w:rsid w:val="00BC1AE7"/>
    <w:rsid w:val="00BC2149"/>
    <w:rsid w:val="00BC2889"/>
    <w:rsid w:val="00BC329D"/>
    <w:rsid w:val="00BC363A"/>
    <w:rsid w:val="00BC46E6"/>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63F"/>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9D5"/>
    <w:rsid w:val="00BF5F08"/>
    <w:rsid w:val="00BF6271"/>
    <w:rsid w:val="00BF67BE"/>
    <w:rsid w:val="00BF70EC"/>
    <w:rsid w:val="00BF7240"/>
    <w:rsid w:val="00BF7378"/>
    <w:rsid w:val="00BF77C8"/>
    <w:rsid w:val="00BF798B"/>
    <w:rsid w:val="00BF7D8E"/>
    <w:rsid w:val="00C02164"/>
    <w:rsid w:val="00C02DFB"/>
    <w:rsid w:val="00C03B65"/>
    <w:rsid w:val="00C04011"/>
    <w:rsid w:val="00C0497A"/>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17E6"/>
    <w:rsid w:val="00C226C2"/>
    <w:rsid w:val="00C22D10"/>
    <w:rsid w:val="00C23C1C"/>
    <w:rsid w:val="00C247D5"/>
    <w:rsid w:val="00C24864"/>
    <w:rsid w:val="00C24D29"/>
    <w:rsid w:val="00C265E0"/>
    <w:rsid w:val="00C273BE"/>
    <w:rsid w:val="00C3022C"/>
    <w:rsid w:val="00C30268"/>
    <w:rsid w:val="00C30F23"/>
    <w:rsid w:val="00C31E04"/>
    <w:rsid w:val="00C329C3"/>
    <w:rsid w:val="00C32AE3"/>
    <w:rsid w:val="00C34151"/>
    <w:rsid w:val="00C341C3"/>
    <w:rsid w:val="00C3455D"/>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262C"/>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696"/>
    <w:rsid w:val="00C95C8C"/>
    <w:rsid w:val="00C96A6A"/>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624E"/>
    <w:rsid w:val="00CC641E"/>
    <w:rsid w:val="00CC7201"/>
    <w:rsid w:val="00CC753E"/>
    <w:rsid w:val="00CC759C"/>
    <w:rsid w:val="00CC78D4"/>
    <w:rsid w:val="00CD01FF"/>
    <w:rsid w:val="00CD030C"/>
    <w:rsid w:val="00CD08F5"/>
    <w:rsid w:val="00CD0E3E"/>
    <w:rsid w:val="00CD1158"/>
    <w:rsid w:val="00CD1A1F"/>
    <w:rsid w:val="00CD2001"/>
    <w:rsid w:val="00CD208D"/>
    <w:rsid w:val="00CD2249"/>
    <w:rsid w:val="00CD2935"/>
    <w:rsid w:val="00CD29B6"/>
    <w:rsid w:val="00CD31AA"/>
    <w:rsid w:val="00CD324A"/>
    <w:rsid w:val="00CD5352"/>
    <w:rsid w:val="00CD53E9"/>
    <w:rsid w:val="00CD53ED"/>
    <w:rsid w:val="00CD56EC"/>
    <w:rsid w:val="00CD63CD"/>
    <w:rsid w:val="00CD7147"/>
    <w:rsid w:val="00CD72BF"/>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C17"/>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38A4"/>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77B"/>
    <w:rsid w:val="00D72D7B"/>
    <w:rsid w:val="00D7312F"/>
    <w:rsid w:val="00D73143"/>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975AD"/>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AD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95A"/>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8F7"/>
    <w:rsid w:val="00E23B82"/>
    <w:rsid w:val="00E23F34"/>
    <w:rsid w:val="00E2411E"/>
    <w:rsid w:val="00E253BD"/>
    <w:rsid w:val="00E265BA"/>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D12"/>
    <w:rsid w:val="00E44FB4"/>
    <w:rsid w:val="00E46158"/>
    <w:rsid w:val="00E471A1"/>
    <w:rsid w:val="00E474CD"/>
    <w:rsid w:val="00E47B91"/>
    <w:rsid w:val="00E47F44"/>
    <w:rsid w:val="00E500E7"/>
    <w:rsid w:val="00E504F5"/>
    <w:rsid w:val="00E509F9"/>
    <w:rsid w:val="00E5364C"/>
    <w:rsid w:val="00E54495"/>
    <w:rsid w:val="00E578A9"/>
    <w:rsid w:val="00E57DE2"/>
    <w:rsid w:val="00E60705"/>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20D"/>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385"/>
    <w:rsid w:val="00E856D4"/>
    <w:rsid w:val="00E85A6F"/>
    <w:rsid w:val="00E86451"/>
    <w:rsid w:val="00E879A1"/>
    <w:rsid w:val="00E90015"/>
    <w:rsid w:val="00E90526"/>
    <w:rsid w:val="00E90F5E"/>
    <w:rsid w:val="00E9103C"/>
    <w:rsid w:val="00E910E3"/>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2F6"/>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01B"/>
    <w:rsid w:val="00EC4AA9"/>
    <w:rsid w:val="00EC4B7F"/>
    <w:rsid w:val="00EC4D83"/>
    <w:rsid w:val="00EC5436"/>
    <w:rsid w:val="00EC61B4"/>
    <w:rsid w:val="00EC708E"/>
    <w:rsid w:val="00EC755F"/>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507F"/>
    <w:rsid w:val="00EE6A91"/>
    <w:rsid w:val="00EE707D"/>
    <w:rsid w:val="00EE7152"/>
    <w:rsid w:val="00EE7530"/>
    <w:rsid w:val="00EE7EC4"/>
    <w:rsid w:val="00EF0181"/>
    <w:rsid w:val="00EF16ED"/>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397"/>
    <w:rsid w:val="00F07FA3"/>
    <w:rsid w:val="00F07FF6"/>
    <w:rsid w:val="00F106FF"/>
    <w:rsid w:val="00F11286"/>
    <w:rsid w:val="00F11802"/>
    <w:rsid w:val="00F11F5F"/>
    <w:rsid w:val="00F122C8"/>
    <w:rsid w:val="00F1332B"/>
    <w:rsid w:val="00F13D80"/>
    <w:rsid w:val="00F1425F"/>
    <w:rsid w:val="00F1656E"/>
    <w:rsid w:val="00F16F6C"/>
    <w:rsid w:val="00F21159"/>
    <w:rsid w:val="00F2210C"/>
    <w:rsid w:val="00F225AE"/>
    <w:rsid w:val="00F227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025"/>
    <w:rsid w:val="00F411E0"/>
    <w:rsid w:val="00F41A0F"/>
    <w:rsid w:val="00F41FEF"/>
    <w:rsid w:val="00F42BB3"/>
    <w:rsid w:val="00F42C07"/>
    <w:rsid w:val="00F438EF"/>
    <w:rsid w:val="00F4393C"/>
    <w:rsid w:val="00F44719"/>
    <w:rsid w:val="00F44AAC"/>
    <w:rsid w:val="00F44DEF"/>
    <w:rsid w:val="00F45055"/>
    <w:rsid w:val="00F45B63"/>
    <w:rsid w:val="00F45CA7"/>
    <w:rsid w:val="00F47AEB"/>
    <w:rsid w:val="00F47CD9"/>
    <w:rsid w:val="00F50D02"/>
    <w:rsid w:val="00F51946"/>
    <w:rsid w:val="00F51D52"/>
    <w:rsid w:val="00F523A7"/>
    <w:rsid w:val="00F52AE6"/>
    <w:rsid w:val="00F52DF9"/>
    <w:rsid w:val="00F52F6A"/>
    <w:rsid w:val="00F53CFA"/>
    <w:rsid w:val="00F53EE9"/>
    <w:rsid w:val="00F548BA"/>
    <w:rsid w:val="00F54943"/>
    <w:rsid w:val="00F54A5E"/>
    <w:rsid w:val="00F54D3B"/>
    <w:rsid w:val="00F54EE3"/>
    <w:rsid w:val="00F55141"/>
    <w:rsid w:val="00F5562C"/>
    <w:rsid w:val="00F565B9"/>
    <w:rsid w:val="00F568D9"/>
    <w:rsid w:val="00F57627"/>
    <w:rsid w:val="00F601D9"/>
    <w:rsid w:val="00F608BC"/>
    <w:rsid w:val="00F60D34"/>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77917"/>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50A"/>
    <w:rsid w:val="00FE1ECD"/>
    <w:rsid w:val="00FE1FDE"/>
    <w:rsid w:val="00FE253C"/>
    <w:rsid w:val="00FE37DC"/>
    <w:rsid w:val="00FE3B48"/>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726237F"/>
  <w15:docId w15:val="{A00E0C4A-58E8-4B21-9D27-FAB7C1C9B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iPriority w:val="99"/>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uiPriority w:val="99"/>
    <w:locked/>
    <w:rsid w:val="00D8445B"/>
    <w:rPr>
      <w:rFonts w:ascii="Courier" w:hAnsi="Courier"/>
      <w:sz w:val="24"/>
      <w:lang w:val="en-GB" w:eastAsia="en-US"/>
    </w:rPr>
  </w:style>
  <w:style w:type="paragraph" w:styleId="EndnoteText">
    <w:name w:val="endnote text"/>
    <w:basedOn w:val="Normal"/>
    <w:link w:val="EndnoteTextChar1"/>
    <w:uiPriority w:val="99"/>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pPr>
      <w:numPr>
        <w:numId w:val="20"/>
      </w:numPr>
    </w:pPr>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table" w:customStyle="1" w:styleId="TableGrid4">
    <w:name w:val="Table Grid4"/>
    <w:basedOn w:val="TableNormal"/>
    <w:next w:val="TableGrid"/>
    <w:uiPriority w:val="59"/>
    <w:rsid w:val="00DD7AD2"/>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785343865">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CF0DFD7-711A-4476-8CBD-74ED2122E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72</Pages>
  <Words>19997</Words>
  <Characters>113983</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3</cp:revision>
  <cp:lastPrinted>2019-05-20T11:57:00Z</cp:lastPrinted>
  <dcterms:created xsi:type="dcterms:W3CDTF">2019-10-10T12:02:00Z</dcterms:created>
  <dcterms:modified xsi:type="dcterms:W3CDTF">2019-10-10T12:05:00Z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